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69E9" w:rsidRDefault="00AF69E9" w:rsidP="00E4712C">
      <w:pPr>
        <w:ind w:left="1440"/>
      </w:pPr>
    </w:p>
    <w:p w:rsidR="00AF69E9" w:rsidRDefault="00AF69E9" w:rsidP="00E4712C">
      <w:pPr>
        <w:ind w:left="1440"/>
      </w:pPr>
    </w:p>
    <w:p w:rsidR="00AF69E9" w:rsidRDefault="00AF69E9" w:rsidP="00E4712C">
      <w:pPr>
        <w:ind w:left="1440"/>
      </w:pPr>
    </w:p>
    <w:p w:rsidR="00AF69E9" w:rsidRDefault="00AF69E9" w:rsidP="00E46A4E">
      <w:pPr>
        <w:ind w:left="450"/>
      </w:pPr>
    </w:p>
    <w:p w:rsidR="00151A81" w:rsidRPr="0098647F" w:rsidRDefault="00151A81" w:rsidP="005F1C88">
      <w:pPr>
        <w:rPr>
          <w:rFonts w:ascii="Calibri" w:hAnsi="Calibri"/>
          <w:i/>
          <w:color w:val="3494BA" w:themeColor="accent1"/>
          <w:sz w:val="32"/>
          <w:szCs w:val="32"/>
        </w:rPr>
      </w:pPr>
    </w:p>
    <w:p w:rsidR="00D300E7" w:rsidRDefault="00D300E7" w:rsidP="005F1C88"/>
    <w:p w:rsidR="009E6E43" w:rsidRDefault="009E6E43" w:rsidP="009E6E43">
      <w:pPr>
        <w:rPr>
          <w:rFonts w:asciiTheme="majorHAnsi" w:hAnsiTheme="majorHAnsi"/>
          <w:b/>
          <w:bCs/>
          <w:sz w:val="32"/>
          <w:szCs w:val="32"/>
        </w:rPr>
      </w:pPr>
    </w:p>
    <w:p w:rsidR="009E6E43" w:rsidRDefault="009E6E43" w:rsidP="009E6E43">
      <w:pPr>
        <w:rPr>
          <w:rFonts w:asciiTheme="majorHAnsi" w:hAnsiTheme="majorHAnsi"/>
          <w:b/>
          <w:bCs/>
          <w:sz w:val="32"/>
          <w:szCs w:val="32"/>
        </w:rPr>
      </w:pPr>
    </w:p>
    <w:p w:rsidR="009E6E43" w:rsidRDefault="009E6E43" w:rsidP="009E6E43">
      <w:pPr>
        <w:rPr>
          <w:rFonts w:asciiTheme="majorHAnsi" w:hAnsiTheme="majorHAnsi"/>
          <w:b/>
          <w:bCs/>
          <w:sz w:val="32"/>
          <w:szCs w:val="32"/>
        </w:rPr>
      </w:pPr>
    </w:p>
    <w:p w:rsidR="009E6E43" w:rsidRPr="008D521A" w:rsidRDefault="008D521A" w:rsidP="005A45AC">
      <w:pPr>
        <w:jc w:val="center"/>
        <w:rPr>
          <w:rFonts w:asciiTheme="majorHAnsi" w:hAnsiTheme="majorHAnsi"/>
          <w:b/>
          <w:bCs/>
          <w:sz w:val="36"/>
          <w:szCs w:val="32"/>
        </w:rPr>
      </w:pPr>
      <w:r w:rsidRPr="008D521A">
        <w:rPr>
          <w:rFonts w:asciiTheme="majorHAnsi" w:hAnsiTheme="majorHAnsi"/>
          <w:b/>
          <w:bCs/>
          <w:sz w:val="36"/>
          <w:szCs w:val="32"/>
        </w:rPr>
        <w:t>REPORT TO THE LEGISLATURE</w:t>
      </w:r>
    </w:p>
    <w:p w:rsidR="008836D8" w:rsidRDefault="008836D8" w:rsidP="000D35BC">
      <w:pPr>
        <w:jc w:val="center"/>
      </w:pPr>
    </w:p>
    <w:p w:rsidR="009E6E43" w:rsidRPr="00B53471" w:rsidRDefault="00B53471" w:rsidP="000D35BC">
      <w:pPr>
        <w:jc w:val="center"/>
        <w:rPr>
          <w:rFonts w:asciiTheme="majorHAnsi" w:hAnsiTheme="majorHAnsi"/>
          <w:b/>
          <w:sz w:val="44"/>
        </w:rPr>
      </w:pPr>
      <w:r w:rsidRPr="00B53471">
        <w:rPr>
          <w:rFonts w:asciiTheme="majorHAnsi" w:hAnsiTheme="majorHAnsi"/>
          <w:b/>
          <w:sz w:val="44"/>
        </w:rPr>
        <w:t>*DRAFT*</w:t>
      </w:r>
    </w:p>
    <w:p w:rsidR="00C64AC3" w:rsidRDefault="00C64AC3" w:rsidP="008E4B5E">
      <w:pPr>
        <w:jc w:val="center"/>
        <w:rPr>
          <w:rFonts w:asciiTheme="majorHAnsi" w:hAnsiTheme="majorHAnsi"/>
          <w:b/>
          <w:bCs/>
          <w:sz w:val="32"/>
        </w:rPr>
      </w:pPr>
      <w:r>
        <w:rPr>
          <w:rFonts w:asciiTheme="majorHAnsi" w:hAnsiTheme="majorHAnsi"/>
          <w:b/>
          <w:bCs/>
          <w:sz w:val="32"/>
        </w:rPr>
        <w:t>Five-Year Plan to</w:t>
      </w:r>
    </w:p>
    <w:p w:rsidR="009E6E43" w:rsidRPr="001A703E" w:rsidRDefault="00C64AC3" w:rsidP="008E4B5E">
      <w:pPr>
        <w:jc w:val="center"/>
        <w:rPr>
          <w:rFonts w:asciiTheme="majorHAnsi" w:hAnsiTheme="majorHAnsi"/>
          <w:b/>
          <w:bCs/>
          <w:sz w:val="32"/>
        </w:rPr>
      </w:pPr>
      <w:r>
        <w:rPr>
          <w:rFonts w:asciiTheme="majorHAnsi" w:hAnsiTheme="majorHAnsi"/>
          <w:b/>
          <w:bCs/>
          <w:sz w:val="32"/>
        </w:rPr>
        <w:t>Reduce Intergenerational Poverty and Promote Self-Sufficiency</w:t>
      </w:r>
    </w:p>
    <w:p w:rsidR="009E6E43" w:rsidRPr="001A703E" w:rsidRDefault="009E6E43" w:rsidP="008E4B5E">
      <w:pPr>
        <w:jc w:val="center"/>
        <w:rPr>
          <w:rFonts w:asciiTheme="majorHAnsi" w:hAnsiTheme="majorHAnsi"/>
        </w:rPr>
      </w:pPr>
    </w:p>
    <w:p w:rsidR="009E6E43" w:rsidRPr="001A703E" w:rsidRDefault="009E6E43" w:rsidP="008E4B5E">
      <w:pPr>
        <w:jc w:val="center"/>
        <w:rPr>
          <w:rFonts w:asciiTheme="majorHAnsi" w:hAnsiTheme="majorHAnsi"/>
        </w:rPr>
      </w:pPr>
    </w:p>
    <w:p w:rsidR="009E6E43" w:rsidRPr="001A703E" w:rsidRDefault="00792DEA" w:rsidP="008E4B5E">
      <w:pPr>
        <w:jc w:val="center"/>
        <w:rPr>
          <w:rFonts w:asciiTheme="majorHAnsi" w:hAnsiTheme="majorHAnsi"/>
        </w:rPr>
      </w:pPr>
      <w:r>
        <w:rPr>
          <w:rFonts w:asciiTheme="majorHAnsi" w:hAnsiTheme="majorHAnsi"/>
        </w:rPr>
        <w:t xml:space="preserve">As Required by </w:t>
      </w:r>
      <w:r w:rsidRPr="00792DEA">
        <w:rPr>
          <w:rFonts w:asciiTheme="majorHAnsi" w:hAnsiTheme="majorHAnsi"/>
        </w:rPr>
        <w:t>RCW 74.08A.505</w:t>
      </w:r>
    </w:p>
    <w:p w:rsidR="009E6E43" w:rsidRPr="001A703E" w:rsidRDefault="009E6E43" w:rsidP="008E4B5E">
      <w:pPr>
        <w:jc w:val="center"/>
        <w:rPr>
          <w:rFonts w:asciiTheme="majorHAnsi" w:hAnsiTheme="majorHAnsi"/>
        </w:rPr>
      </w:pPr>
    </w:p>
    <w:p w:rsidR="009E6E43" w:rsidRPr="001A703E" w:rsidRDefault="00857C81" w:rsidP="008E4B5E">
      <w:pPr>
        <w:jc w:val="center"/>
        <w:rPr>
          <w:rFonts w:asciiTheme="majorHAnsi" w:hAnsiTheme="majorHAnsi"/>
        </w:rPr>
      </w:pPr>
      <w:r>
        <w:rPr>
          <w:rFonts w:asciiTheme="majorHAnsi" w:hAnsiTheme="majorHAnsi"/>
        </w:rPr>
        <w:t>January 6</w:t>
      </w:r>
      <w:r w:rsidR="005676ED">
        <w:rPr>
          <w:rFonts w:asciiTheme="majorHAnsi" w:hAnsiTheme="majorHAnsi"/>
        </w:rPr>
        <w:t>, 2019</w:t>
      </w:r>
    </w:p>
    <w:p w:rsidR="009E6E43" w:rsidRDefault="009E6E43" w:rsidP="000D35BC">
      <w:pPr>
        <w:jc w:val="center"/>
      </w:pPr>
    </w:p>
    <w:p w:rsidR="004E234B" w:rsidRDefault="004E234B" w:rsidP="000D35BC">
      <w:pPr>
        <w:jc w:val="center"/>
      </w:pPr>
    </w:p>
    <w:p w:rsidR="004E234B" w:rsidRDefault="004E234B" w:rsidP="000D35BC">
      <w:pPr>
        <w:jc w:val="center"/>
      </w:pPr>
    </w:p>
    <w:p w:rsidR="004E234B" w:rsidRDefault="004E234B" w:rsidP="000D35BC">
      <w:pPr>
        <w:jc w:val="center"/>
      </w:pPr>
    </w:p>
    <w:p w:rsidR="004E234B" w:rsidRDefault="004E234B" w:rsidP="000D35BC">
      <w:pPr>
        <w:jc w:val="center"/>
      </w:pPr>
    </w:p>
    <w:p w:rsidR="004E234B" w:rsidRDefault="004E234B" w:rsidP="008E4B5E">
      <w:pPr>
        <w:jc w:val="center"/>
      </w:pPr>
    </w:p>
    <w:p w:rsidR="005676ED" w:rsidRPr="004F30C9" w:rsidRDefault="005676ED" w:rsidP="008E4B5E">
      <w:pPr>
        <w:jc w:val="center"/>
        <w:rPr>
          <w:rFonts w:asciiTheme="majorHAnsi" w:hAnsiTheme="majorHAnsi"/>
        </w:rPr>
      </w:pPr>
      <w:r w:rsidRPr="004F30C9">
        <w:rPr>
          <w:rFonts w:asciiTheme="majorHAnsi" w:hAnsiTheme="majorHAnsi"/>
        </w:rPr>
        <w:t>Economic Services Administration</w:t>
      </w:r>
    </w:p>
    <w:p w:rsidR="005676ED" w:rsidRPr="004F30C9" w:rsidRDefault="005676ED" w:rsidP="008E4B5E">
      <w:pPr>
        <w:jc w:val="center"/>
        <w:rPr>
          <w:rFonts w:asciiTheme="majorHAnsi" w:hAnsiTheme="majorHAnsi"/>
        </w:rPr>
      </w:pPr>
      <w:r w:rsidRPr="004F30C9">
        <w:rPr>
          <w:rFonts w:asciiTheme="majorHAnsi" w:hAnsiTheme="majorHAnsi"/>
        </w:rPr>
        <w:t>Community Services Division</w:t>
      </w:r>
    </w:p>
    <w:p w:rsidR="005676ED" w:rsidRPr="004F30C9" w:rsidRDefault="005676ED" w:rsidP="008E4B5E">
      <w:pPr>
        <w:jc w:val="center"/>
        <w:rPr>
          <w:rFonts w:asciiTheme="majorHAnsi" w:hAnsiTheme="majorHAnsi"/>
        </w:rPr>
      </w:pPr>
      <w:r w:rsidRPr="004F30C9">
        <w:rPr>
          <w:rFonts w:asciiTheme="majorHAnsi" w:hAnsiTheme="majorHAnsi"/>
        </w:rPr>
        <w:t>PO Box 45440</w:t>
      </w:r>
    </w:p>
    <w:p w:rsidR="005676ED" w:rsidRPr="004F30C9" w:rsidRDefault="005676ED" w:rsidP="008E4B5E">
      <w:pPr>
        <w:jc w:val="center"/>
        <w:rPr>
          <w:rFonts w:asciiTheme="majorHAnsi" w:hAnsiTheme="majorHAnsi"/>
        </w:rPr>
      </w:pPr>
      <w:r w:rsidRPr="004F30C9">
        <w:rPr>
          <w:rFonts w:asciiTheme="majorHAnsi" w:hAnsiTheme="majorHAnsi"/>
        </w:rPr>
        <w:t>Olympia, WA 98504-5440</w:t>
      </w:r>
    </w:p>
    <w:p w:rsidR="005676ED" w:rsidRPr="004F30C9" w:rsidRDefault="005676ED" w:rsidP="008E4B5E">
      <w:pPr>
        <w:jc w:val="center"/>
        <w:rPr>
          <w:rFonts w:asciiTheme="majorHAnsi" w:hAnsiTheme="majorHAnsi"/>
        </w:rPr>
      </w:pPr>
      <w:r w:rsidRPr="004F30C9">
        <w:rPr>
          <w:rFonts w:asciiTheme="majorHAnsi" w:hAnsiTheme="majorHAnsi"/>
        </w:rPr>
        <w:t>(360)</w:t>
      </w:r>
      <w:r>
        <w:rPr>
          <w:rFonts w:asciiTheme="majorHAnsi" w:hAnsiTheme="majorHAnsi"/>
        </w:rPr>
        <w:t xml:space="preserve"> </w:t>
      </w:r>
      <w:r w:rsidRPr="004F30C9">
        <w:rPr>
          <w:rFonts w:asciiTheme="majorHAnsi" w:hAnsiTheme="majorHAnsi"/>
        </w:rPr>
        <w:t>725-4888</w:t>
      </w:r>
    </w:p>
    <w:p w:rsidR="005676ED" w:rsidRDefault="005676ED" w:rsidP="008E4B5E">
      <w:pPr>
        <w:jc w:val="center"/>
      </w:pPr>
      <w:r w:rsidRPr="004F30C9">
        <w:rPr>
          <w:rFonts w:asciiTheme="majorHAnsi" w:hAnsiTheme="majorHAnsi"/>
        </w:rPr>
        <w:t>www.dshs.wa.gov</w:t>
      </w:r>
    </w:p>
    <w:p w:rsidR="004E234B" w:rsidRDefault="004E234B" w:rsidP="005F1C88"/>
    <w:p w:rsidR="004E234B" w:rsidRDefault="004E234B" w:rsidP="005F1C88"/>
    <w:p w:rsidR="004E234B" w:rsidRDefault="004E234B" w:rsidP="005F1C88"/>
    <w:p w:rsidR="006257F6" w:rsidRDefault="006257F6" w:rsidP="005F1C88"/>
    <w:p w:rsidR="006257F6" w:rsidRDefault="006257F6" w:rsidP="005F1C88"/>
    <w:p w:rsidR="006257F6" w:rsidRDefault="006257F6" w:rsidP="005F1C88"/>
    <w:p w:rsidR="006257F6" w:rsidRDefault="006257F6" w:rsidP="005F1C88"/>
    <w:p w:rsidR="006257F6" w:rsidRDefault="006257F6" w:rsidP="005F1C88"/>
    <w:p w:rsidR="006257F6" w:rsidRDefault="006257F6" w:rsidP="005F1C88"/>
    <w:p w:rsidR="006257F6" w:rsidRDefault="006257F6" w:rsidP="005F1C88"/>
    <w:p w:rsidR="006257F6" w:rsidRDefault="006257F6" w:rsidP="005F1C88"/>
    <w:p w:rsidR="006257F6" w:rsidRDefault="006257F6" w:rsidP="005F1C88"/>
    <w:p w:rsidR="006257F6" w:rsidRDefault="006257F6" w:rsidP="005F1C88"/>
    <w:p w:rsidR="006257F6" w:rsidRDefault="006257F6" w:rsidP="005F1C88"/>
    <w:p w:rsidR="006257F6" w:rsidRDefault="006257F6" w:rsidP="005F1C88">
      <w:pPr>
        <w:sectPr w:rsidR="006257F6" w:rsidSect="00280A4D">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720" w:footer="720" w:gutter="0"/>
          <w:cols w:space="720"/>
          <w:docGrid w:linePitch="360"/>
        </w:sectPr>
      </w:pPr>
    </w:p>
    <w:sdt>
      <w:sdtPr>
        <w:rPr>
          <w:rFonts w:ascii="Cambria" w:eastAsia="MS Mincho" w:hAnsi="Cambria" w:cs="Times New Roman"/>
          <w:color w:val="auto"/>
          <w:sz w:val="24"/>
          <w:szCs w:val="24"/>
        </w:rPr>
        <w:id w:val="-970822816"/>
        <w:docPartObj>
          <w:docPartGallery w:val="Table of Contents"/>
          <w:docPartUnique/>
        </w:docPartObj>
      </w:sdtPr>
      <w:sdtEndPr>
        <w:rPr>
          <w:b/>
          <w:bCs/>
          <w:noProof/>
        </w:rPr>
      </w:sdtEndPr>
      <w:sdtContent>
        <w:p w:rsidR="00C44871" w:rsidRDefault="00B83FA6" w:rsidP="00B83FA6">
          <w:pPr>
            <w:pStyle w:val="TOCHeading"/>
            <w:jc w:val="center"/>
            <w:rPr>
              <w:rFonts w:asciiTheme="minorHAnsi" w:hAnsiTheme="minorHAnsi"/>
              <w:b/>
              <w:color w:val="000000" w:themeColor="text1"/>
            </w:rPr>
          </w:pPr>
          <w:r w:rsidRPr="00B83FA6">
            <w:rPr>
              <w:rFonts w:ascii="Cambria" w:eastAsia="MS Mincho" w:hAnsi="Cambria" w:cs="Times New Roman"/>
              <w:b/>
              <w:color w:val="auto"/>
            </w:rPr>
            <w:t xml:space="preserve">TABLE OF </w:t>
          </w:r>
          <w:r w:rsidRPr="00B83FA6">
            <w:rPr>
              <w:rFonts w:asciiTheme="minorHAnsi" w:hAnsiTheme="minorHAnsi"/>
              <w:b/>
              <w:color w:val="000000" w:themeColor="text1"/>
            </w:rPr>
            <w:t>CONTENTS</w:t>
          </w:r>
        </w:p>
        <w:p w:rsidR="006C4099" w:rsidRPr="006C4099" w:rsidRDefault="006C4099" w:rsidP="006C4099"/>
        <w:p w:rsidR="00D55661" w:rsidRPr="00D55661" w:rsidRDefault="00D55661" w:rsidP="00D55661"/>
        <w:p w:rsidR="00605991" w:rsidRDefault="00C44871" w:rsidP="00605991">
          <w:pPr>
            <w:pStyle w:val="TOC1"/>
            <w:rPr>
              <w:rFonts w:cstheme="minorBidi"/>
              <w:noProof/>
            </w:rPr>
          </w:pPr>
          <w:r w:rsidRPr="00B83FA6">
            <w:rPr>
              <w:b/>
              <w:color w:val="000000" w:themeColor="text1"/>
            </w:rPr>
            <w:fldChar w:fldCharType="begin"/>
          </w:r>
          <w:r w:rsidRPr="00B83FA6">
            <w:rPr>
              <w:b/>
              <w:color w:val="000000" w:themeColor="text1"/>
            </w:rPr>
            <w:instrText xml:space="preserve"> TOC \o "1-3" \h \z \u </w:instrText>
          </w:r>
          <w:r w:rsidRPr="00B83FA6">
            <w:rPr>
              <w:b/>
              <w:color w:val="000000" w:themeColor="text1"/>
            </w:rPr>
            <w:fldChar w:fldCharType="separate"/>
          </w:r>
          <w:hyperlink w:anchor="_Toc27425144" w:history="1">
            <w:r w:rsidR="00605991" w:rsidRPr="00342CE3">
              <w:rPr>
                <w:rStyle w:val="Hyperlink"/>
                <w:b/>
                <w:noProof/>
              </w:rPr>
              <w:t>EXECUTIVE SUMMARY</w:t>
            </w:r>
            <w:r w:rsidR="00605991">
              <w:rPr>
                <w:noProof/>
                <w:webHidden/>
              </w:rPr>
              <w:tab/>
            </w:r>
            <w:r w:rsidR="00605991">
              <w:rPr>
                <w:noProof/>
                <w:webHidden/>
              </w:rPr>
              <w:fldChar w:fldCharType="begin"/>
            </w:r>
            <w:r w:rsidR="00605991">
              <w:rPr>
                <w:noProof/>
                <w:webHidden/>
              </w:rPr>
              <w:instrText xml:space="preserve"> PAGEREF _Toc27425144 \h </w:instrText>
            </w:r>
            <w:r w:rsidR="00605991">
              <w:rPr>
                <w:noProof/>
                <w:webHidden/>
              </w:rPr>
            </w:r>
            <w:r w:rsidR="00605991">
              <w:rPr>
                <w:noProof/>
                <w:webHidden/>
              </w:rPr>
              <w:fldChar w:fldCharType="separate"/>
            </w:r>
            <w:r w:rsidR="00B53471">
              <w:rPr>
                <w:noProof/>
                <w:webHidden/>
              </w:rPr>
              <w:t>4</w:t>
            </w:r>
            <w:r w:rsidR="00605991">
              <w:rPr>
                <w:noProof/>
                <w:webHidden/>
              </w:rPr>
              <w:fldChar w:fldCharType="end"/>
            </w:r>
          </w:hyperlink>
        </w:p>
        <w:p w:rsidR="00605991" w:rsidRDefault="00E700A5" w:rsidP="00605991">
          <w:pPr>
            <w:pStyle w:val="TOC1"/>
            <w:rPr>
              <w:rFonts w:cstheme="minorBidi"/>
              <w:noProof/>
            </w:rPr>
          </w:pPr>
          <w:hyperlink w:anchor="_Toc27425145" w:history="1">
            <w:r w:rsidR="00605991" w:rsidRPr="00342CE3">
              <w:rPr>
                <w:rStyle w:val="Hyperlink"/>
                <w:b/>
                <w:noProof/>
              </w:rPr>
              <w:t>BACKGROUND</w:t>
            </w:r>
            <w:r w:rsidR="00605991">
              <w:rPr>
                <w:noProof/>
                <w:webHidden/>
              </w:rPr>
              <w:tab/>
            </w:r>
            <w:r w:rsidR="00605991">
              <w:rPr>
                <w:noProof/>
                <w:webHidden/>
              </w:rPr>
              <w:fldChar w:fldCharType="begin"/>
            </w:r>
            <w:r w:rsidR="00605991">
              <w:rPr>
                <w:noProof/>
                <w:webHidden/>
              </w:rPr>
              <w:instrText xml:space="preserve"> PAGEREF _Toc27425145 \h </w:instrText>
            </w:r>
            <w:r w:rsidR="00605991">
              <w:rPr>
                <w:noProof/>
                <w:webHidden/>
              </w:rPr>
            </w:r>
            <w:r w:rsidR="00605991">
              <w:rPr>
                <w:noProof/>
                <w:webHidden/>
              </w:rPr>
              <w:fldChar w:fldCharType="separate"/>
            </w:r>
            <w:r w:rsidR="00B53471">
              <w:rPr>
                <w:noProof/>
                <w:webHidden/>
              </w:rPr>
              <w:t>4</w:t>
            </w:r>
            <w:r w:rsidR="00605991">
              <w:rPr>
                <w:noProof/>
                <w:webHidden/>
              </w:rPr>
              <w:fldChar w:fldCharType="end"/>
            </w:r>
          </w:hyperlink>
        </w:p>
        <w:p w:rsidR="00605991" w:rsidRDefault="00E700A5" w:rsidP="00605991">
          <w:pPr>
            <w:pStyle w:val="TOC1"/>
            <w:rPr>
              <w:rFonts w:cstheme="minorBidi"/>
              <w:noProof/>
            </w:rPr>
          </w:pPr>
          <w:hyperlink w:anchor="_Toc27425146" w:history="1">
            <w:r w:rsidR="00605991" w:rsidRPr="00342CE3">
              <w:rPr>
                <w:rStyle w:val="Hyperlink"/>
                <w:b/>
                <w:caps/>
                <w:noProof/>
              </w:rPr>
              <w:t>Plan Development</w:t>
            </w:r>
            <w:r w:rsidR="00605991">
              <w:rPr>
                <w:noProof/>
                <w:webHidden/>
              </w:rPr>
              <w:tab/>
            </w:r>
            <w:r w:rsidR="00605991">
              <w:rPr>
                <w:noProof/>
                <w:webHidden/>
              </w:rPr>
              <w:fldChar w:fldCharType="begin"/>
            </w:r>
            <w:r w:rsidR="00605991">
              <w:rPr>
                <w:noProof/>
                <w:webHidden/>
              </w:rPr>
              <w:instrText xml:space="preserve"> PAGEREF _Toc27425146 \h </w:instrText>
            </w:r>
            <w:r w:rsidR="00605991">
              <w:rPr>
                <w:noProof/>
                <w:webHidden/>
              </w:rPr>
            </w:r>
            <w:r w:rsidR="00605991">
              <w:rPr>
                <w:noProof/>
                <w:webHidden/>
              </w:rPr>
              <w:fldChar w:fldCharType="separate"/>
            </w:r>
            <w:r w:rsidR="00B53471">
              <w:rPr>
                <w:noProof/>
                <w:webHidden/>
              </w:rPr>
              <w:t>6</w:t>
            </w:r>
            <w:r w:rsidR="00605991">
              <w:rPr>
                <w:noProof/>
                <w:webHidden/>
              </w:rPr>
              <w:fldChar w:fldCharType="end"/>
            </w:r>
          </w:hyperlink>
        </w:p>
        <w:p w:rsidR="00605991" w:rsidRDefault="00E700A5" w:rsidP="00A93193">
          <w:pPr>
            <w:pStyle w:val="TOC2"/>
            <w:rPr>
              <w:rFonts w:cstheme="minorBidi"/>
              <w:noProof/>
            </w:rPr>
          </w:pPr>
          <w:hyperlink w:anchor="_Toc27425147" w:history="1">
            <w:r w:rsidR="00605991" w:rsidRPr="00342CE3">
              <w:rPr>
                <w:rStyle w:val="Hyperlink"/>
                <w:b/>
                <w:noProof/>
              </w:rPr>
              <w:t>Structure of the Five-Year Plan</w:t>
            </w:r>
            <w:r w:rsidR="00605991">
              <w:rPr>
                <w:noProof/>
                <w:webHidden/>
              </w:rPr>
              <w:tab/>
            </w:r>
            <w:r w:rsidR="00605991">
              <w:rPr>
                <w:noProof/>
                <w:webHidden/>
              </w:rPr>
              <w:fldChar w:fldCharType="begin"/>
            </w:r>
            <w:r w:rsidR="00605991">
              <w:rPr>
                <w:noProof/>
                <w:webHidden/>
              </w:rPr>
              <w:instrText xml:space="preserve"> PAGEREF _Toc27425147 \h </w:instrText>
            </w:r>
            <w:r w:rsidR="00605991">
              <w:rPr>
                <w:noProof/>
                <w:webHidden/>
              </w:rPr>
            </w:r>
            <w:r w:rsidR="00605991">
              <w:rPr>
                <w:noProof/>
                <w:webHidden/>
              </w:rPr>
              <w:fldChar w:fldCharType="separate"/>
            </w:r>
            <w:r w:rsidR="00B53471">
              <w:rPr>
                <w:noProof/>
                <w:webHidden/>
              </w:rPr>
              <w:t>7</w:t>
            </w:r>
            <w:r w:rsidR="00605991">
              <w:rPr>
                <w:noProof/>
                <w:webHidden/>
              </w:rPr>
              <w:fldChar w:fldCharType="end"/>
            </w:r>
          </w:hyperlink>
        </w:p>
        <w:p w:rsidR="00605991" w:rsidRDefault="00E700A5" w:rsidP="00605991">
          <w:pPr>
            <w:pStyle w:val="TOC1"/>
            <w:rPr>
              <w:rFonts w:cstheme="minorBidi"/>
              <w:noProof/>
            </w:rPr>
          </w:pPr>
          <w:hyperlink w:anchor="_Toc27425148" w:history="1">
            <w:r w:rsidR="00605991" w:rsidRPr="00342CE3">
              <w:rPr>
                <w:rStyle w:val="Hyperlink"/>
                <w:b/>
                <w:caps/>
                <w:noProof/>
              </w:rPr>
              <w:t>Strategies and Recommendations</w:t>
            </w:r>
            <w:r w:rsidR="00605991">
              <w:rPr>
                <w:noProof/>
                <w:webHidden/>
              </w:rPr>
              <w:tab/>
            </w:r>
            <w:r w:rsidR="00605991">
              <w:rPr>
                <w:noProof/>
                <w:webHidden/>
              </w:rPr>
              <w:fldChar w:fldCharType="begin"/>
            </w:r>
            <w:r w:rsidR="00605991">
              <w:rPr>
                <w:noProof/>
                <w:webHidden/>
              </w:rPr>
              <w:instrText xml:space="preserve"> PAGEREF _Toc27425148 \h </w:instrText>
            </w:r>
            <w:r w:rsidR="00605991">
              <w:rPr>
                <w:noProof/>
                <w:webHidden/>
              </w:rPr>
            </w:r>
            <w:r w:rsidR="00605991">
              <w:rPr>
                <w:noProof/>
                <w:webHidden/>
              </w:rPr>
              <w:fldChar w:fldCharType="separate"/>
            </w:r>
            <w:r w:rsidR="00B53471">
              <w:rPr>
                <w:noProof/>
                <w:webHidden/>
              </w:rPr>
              <w:t>8</w:t>
            </w:r>
            <w:r w:rsidR="00605991">
              <w:rPr>
                <w:noProof/>
                <w:webHidden/>
              </w:rPr>
              <w:fldChar w:fldCharType="end"/>
            </w:r>
          </w:hyperlink>
        </w:p>
        <w:p w:rsidR="00605991" w:rsidRDefault="00E700A5" w:rsidP="00A93193">
          <w:pPr>
            <w:pStyle w:val="TOC2"/>
            <w:rPr>
              <w:rFonts w:cstheme="minorBidi"/>
              <w:noProof/>
            </w:rPr>
          </w:pPr>
          <w:hyperlink w:anchor="_Toc27425149" w:history="1">
            <w:r w:rsidR="00605991" w:rsidRPr="00342CE3">
              <w:rPr>
                <w:rStyle w:val="Hyperlink"/>
                <w:b/>
                <w:i/>
                <w:noProof/>
              </w:rPr>
              <w:t>STRATEGY 1</w:t>
            </w:r>
            <w:r w:rsidR="00605991" w:rsidRPr="00342CE3">
              <w:rPr>
                <w:rStyle w:val="Hyperlink"/>
                <w:i/>
                <w:noProof/>
              </w:rPr>
              <w:t>: Acknowledge, understand, and take action to undo structural racism and the effects of historical trauma in state policy, programs, and practice.</w:t>
            </w:r>
            <w:r w:rsidR="00605991">
              <w:rPr>
                <w:noProof/>
                <w:webHidden/>
              </w:rPr>
              <w:tab/>
            </w:r>
            <w:r w:rsidR="00605991">
              <w:rPr>
                <w:noProof/>
                <w:webHidden/>
              </w:rPr>
              <w:fldChar w:fldCharType="begin"/>
            </w:r>
            <w:r w:rsidR="00605991">
              <w:rPr>
                <w:noProof/>
                <w:webHidden/>
              </w:rPr>
              <w:instrText xml:space="preserve"> PAGEREF _Toc27425149 \h </w:instrText>
            </w:r>
            <w:r w:rsidR="00605991">
              <w:rPr>
                <w:noProof/>
                <w:webHidden/>
              </w:rPr>
            </w:r>
            <w:r w:rsidR="00605991">
              <w:rPr>
                <w:noProof/>
                <w:webHidden/>
              </w:rPr>
              <w:fldChar w:fldCharType="separate"/>
            </w:r>
            <w:r w:rsidR="00B53471">
              <w:rPr>
                <w:noProof/>
                <w:webHidden/>
              </w:rPr>
              <w:t>8</w:t>
            </w:r>
            <w:r w:rsidR="00605991">
              <w:rPr>
                <w:noProof/>
                <w:webHidden/>
              </w:rPr>
              <w:fldChar w:fldCharType="end"/>
            </w:r>
          </w:hyperlink>
        </w:p>
        <w:p w:rsidR="00605991" w:rsidRDefault="00E700A5" w:rsidP="00A93193">
          <w:pPr>
            <w:pStyle w:val="TOC2"/>
            <w:rPr>
              <w:rFonts w:cstheme="minorBidi"/>
              <w:noProof/>
            </w:rPr>
          </w:pPr>
          <w:hyperlink w:anchor="_Toc27425150" w:history="1">
            <w:r w:rsidR="00605991" w:rsidRPr="00342CE3">
              <w:rPr>
                <w:rStyle w:val="Hyperlink"/>
                <w:rFonts w:cstheme="majorHAnsi"/>
                <w:b/>
                <w:i/>
                <w:noProof/>
              </w:rPr>
              <w:t>STRATEGY 2</w:t>
            </w:r>
            <w:r w:rsidR="00605991" w:rsidRPr="00342CE3">
              <w:rPr>
                <w:rStyle w:val="Hyperlink"/>
                <w:rFonts w:cstheme="majorHAnsi"/>
                <w:i/>
                <w:noProof/>
              </w:rPr>
              <w:t>: Make equal space for the power and influence of people and communities most affected by poverty and inequality in decision-making.</w:t>
            </w:r>
            <w:r w:rsidR="00605991">
              <w:rPr>
                <w:noProof/>
                <w:webHidden/>
              </w:rPr>
              <w:tab/>
            </w:r>
            <w:r w:rsidR="00605991">
              <w:rPr>
                <w:noProof/>
                <w:webHidden/>
              </w:rPr>
              <w:fldChar w:fldCharType="begin"/>
            </w:r>
            <w:r w:rsidR="00605991">
              <w:rPr>
                <w:noProof/>
                <w:webHidden/>
              </w:rPr>
              <w:instrText xml:space="preserve"> PAGEREF _Toc27425150 \h </w:instrText>
            </w:r>
            <w:r w:rsidR="00605991">
              <w:rPr>
                <w:noProof/>
                <w:webHidden/>
              </w:rPr>
            </w:r>
            <w:r w:rsidR="00605991">
              <w:rPr>
                <w:noProof/>
                <w:webHidden/>
              </w:rPr>
              <w:fldChar w:fldCharType="separate"/>
            </w:r>
            <w:r w:rsidR="00B53471">
              <w:rPr>
                <w:noProof/>
                <w:webHidden/>
              </w:rPr>
              <w:t>11</w:t>
            </w:r>
            <w:r w:rsidR="00605991">
              <w:rPr>
                <w:noProof/>
                <w:webHidden/>
              </w:rPr>
              <w:fldChar w:fldCharType="end"/>
            </w:r>
          </w:hyperlink>
        </w:p>
        <w:p w:rsidR="00605991" w:rsidRDefault="00E700A5" w:rsidP="00A93193">
          <w:pPr>
            <w:pStyle w:val="TOC2"/>
            <w:rPr>
              <w:rFonts w:cstheme="minorBidi"/>
              <w:noProof/>
            </w:rPr>
          </w:pPr>
          <w:hyperlink w:anchor="_Toc27425151" w:history="1">
            <w:r w:rsidR="00605991" w:rsidRPr="00342CE3">
              <w:rPr>
                <w:rStyle w:val="Hyperlink"/>
                <w:b/>
                <w:i/>
                <w:noProof/>
              </w:rPr>
              <w:t>STRATEGY 3</w:t>
            </w:r>
            <w:r w:rsidR="00605991" w:rsidRPr="00342CE3">
              <w:rPr>
                <w:rStyle w:val="Hyperlink"/>
                <w:i/>
                <w:noProof/>
              </w:rPr>
              <w:t>: Invest in equitable income growth and wealth-building among people with low incomes.</w:t>
            </w:r>
            <w:r w:rsidR="00605991">
              <w:rPr>
                <w:noProof/>
                <w:webHidden/>
              </w:rPr>
              <w:tab/>
            </w:r>
            <w:r w:rsidR="00605991">
              <w:rPr>
                <w:noProof/>
                <w:webHidden/>
              </w:rPr>
              <w:fldChar w:fldCharType="begin"/>
            </w:r>
            <w:r w:rsidR="00605991">
              <w:rPr>
                <w:noProof/>
                <w:webHidden/>
              </w:rPr>
              <w:instrText xml:space="preserve"> PAGEREF _Toc27425151 \h </w:instrText>
            </w:r>
            <w:r w:rsidR="00605991">
              <w:rPr>
                <w:noProof/>
                <w:webHidden/>
              </w:rPr>
            </w:r>
            <w:r w:rsidR="00605991">
              <w:rPr>
                <w:noProof/>
                <w:webHidden/>
              </w:rPr>
              <w:fldChar w:fldCharType="separate"/>
            </w:r>
            <w:r w:rsidR="00B53471">
              <w:rPr>
                <w:noProof/>
                <w:webHidden/>
              </w:rPr>
              <w:t>12</w:t>
            </w:r>
            <w:r w:rsidR="00605991">
              <w:rPr>
                <w:noProof/>
                <w:webHidden/>
              </w:rPr>
              <w:fldChar w:fldCharType="end"/>
            </w:r>
          </w:hyperlink>
        </w:p>
        <w:p w:rsidR="00605991" w:rsidRDefault="00E700A5" w:rsidP="00A93193">
          <w:pPr>
            <w:pStyle w:val="TOC2"/>
            <w:rPr>
              <w:rFonts w:cstheme="minorBidi"/>
              <w:noProof/>
            </w:rPr>
          </w:pPr>
          <w:hyperlink w:anchor="_Toc27425152" w:history="1">
            <w:r w:rsidR="00605991" w:rsidRPr="00342CE3">
              <w:rPr>
                <w:rStyle w:val="Hyperlink"/>
                <w:rFonts w:cstheme="majorHAnsi"/>
                <w:b/>
                <w:i/>
                <w:noProof/>
              </w:rPr>
              <w:t>STRATEGY 4</w:t>
            </w:r>
            <w:r w:rsidR="00605991" w:rsidRPr="00342CE3">
              <w:rPr>
                <w:rStyle w:val="Hyperlink"/>
                <w:rFonts w:cstheme="majorHAnsi"/>
                <w:i/>
                <w:noProof/>
              </w:rPr>
              <w:t>: Invest in the multigenerational well-being of families, especially those with young children.</w:t>
            </w:r>
            <w:r w:rsidR="00605991">
              <w:rPr>
                <w:noProof/>
                <w:webHidden/>
              </w:rPr>
              <w:tab/>
            </w:r>
            <w:r w:rsidR="00605991">
              <w:rPr>
                <w:noProof/>
                <w:webHidden/>
              </w:rPr>
              <w:fldChar w:fldCharType="begin"/>
            </w:r>
            <w:r w:rsidR="00605991">
              <w:rPr>
                <w:noProof/>
                <w:webHidden/>
              </w:rPr>
              <w:instrText xml:space="preserve"> PAGEREF _Toc27425152 \h </w:instrText>
            </w:r>
            <w:r w:rsidR="00605991">
              <w:rPr>
                <w:noProof/>
                <w:webHidden/>
              </w:rPr>
            </w:r>
            <w:r w:rsidR="00605991">
              <w:rPr>
                <w:noProof/>
                <w:webHidden/>
              </w:rPr>
              <w:fldChar w:fldCharType="separate"/>
            </w:r>
            <w:r w:rsidR="00B53471">
              <w:rPr>
                <w:noProof/>
                <w:webHidden/>
              </w:rPr>
              <w:t>16</w:t>
            </w:r>
            <w:r w:rsidR="00605991">
              <w:rPr>
                <w:noProof/>
                <w:webHidden/>
              </w:rPr>
              <w:fldChar w:fldCharType="end"/>
            </w:r>
          </w:hyperlink>
        </w:p>
        <w:p w:rsidR="00605991" w:rsidRDefault="00E700A5" w:rsidP="00A93193">
          <w:pPr>
            <w:pStyle w:val="TOC2"/>
            <w:rPr>
              <w:rFonts w:cstheme="minorBidi"/>
              <w:noProof/>
            </w:rPr>
          </w:pPr>
          <w:hyperlink w:anchor="_Toc27425153" w:history="1">
            <w:r w:rsidR="00605991" w:rsidRPr="00342CE3">
              <w:rPr>
                <w:rStyle w:val="Hyperlink"/>
                <w:b/>
                <w:i/>
                <w:noProof/>
              </w:rPr>
              <w:t>STRATEGY 5:</w:t>
            </w:r>
            <w:r w:rsidR="00605991" w:rsidRPr="00342CE3">
              <w:rPr>
                <w:rStyle w:val="Hyperlink"/>
                <w:i/>
                <w:noProof/>
              </w:rPr>
              <w:t xml:space="preserve"> Address the urgent needs of people experiencing homelessness, a behavioral health issue, a violent situation, and addiction.</w:t>
            </w:r>
            <w:r w:rsidR="00605991">
              <w:rPr>
                <w:noProof/>
                <w:webHidden/>
              </w:rPr>
              <w:tab/>
            </w:r>
            <w:r w:rsidR="00605991">
              <w:rPr>
                <w:noProof/>
                <w:webHidden/>
              </w:rPr>
              <w:fldChar w:fldCharType="begin"/>
            </w:r>
            <w:r w:rsidR="00605991">
              <w:rPr>
                <w:noProof/>
                <w:webHidden/>
              </w:rPr>
              <w:instrText xml:space="preserve"> PAGEREF _Toc27425153 \h </w:instrText>
            </w:r>
            <w:r w:rsidR="00605991">
              <w:rPr>
                <w:noProof/>
                <w:webHidden/>
              </w:rPr>
            </w:r>
            <w:r w:rsidR="00605991">
              <w:rPr>
                <w:noProof/>
                <w:webHidden/>
              </w:rPr>
              <w:fldChar w:fldCharType="separate"/>
            </w:r>
            <w:r w:rsidR="00B53471">
              <w:rPr>
                <w:noProof/>
                <w:webHidden/>
              </w:rPr>
              <w:t>18</w:t>
            </w:r>
            <w:r w:rsidR="00605991">
              <w:rPr>
                <w:noProof/>
                <w:webHidden/>
              </w:rPr>
              <w:fldChar w:fldCharType="end"/>
            </w:r>
          </w:hyperlink>
        </w:p>
        <w:p w:rsidR="00605991" w:rsidRDefault="00E700A5" w:rsidP="00A93193">
          <w:pPr>
            <w:pStyle w:val="TOC2"/>
            <w:rPr>
              <w:rFonts w:cstheme="minorBidi"/>
              <w:noProof/>
            </w:rPr>
          </w:pPr>
          <w:hyperlink w:anchor="_Toc27425154" w:history="1">
            <w:r w:rsidR="00605991" w:rsidRPr="00342CE3">
              <w:rPr>
                <w:rStyle w:val="Hyperlink"/>
                <w:rFonts w:cstheme="majorHAnsi"/>
                <w:b/>
                <w:i/>
                <w:noProof/>
              </w:rPr>
              <w:t>STRATEGY 6</w:t>
            </w:r>
            <w:r w:rsidR="00605991" w:rsidRPr="00342CE3">
              <w:rPr>
                <w:rStyle w:val="Hyperlink"/>
                <w:rFonts w:cstheme="majorHAnsi"/>
                <w:i/>
                <w:noProof/>
              </w:rPr>
              <w:t>: Build an integrated human service continuum of care that addresses the holistic needs of children, adults, and families.</w:t>
            </w:r>
            <w:r w:rsidR="00605991">
              <w:rPr>
                <w:noProof/>
                <w:webHidden/>
              </w:rPr>
              <w:tab/>
            </w:r>
            <w:r w:rsidR="00605991">
              <w:rPr>
                <w:noProof/>
                <w:webHidden/>
              </w:rPr>
              <w:fldChar w:fldCharType="begin"/>
            </w:r>
            <w:r w:rsidR="00605991">
              <w:rPr>
                <w:noProof/>
                <w:webHidden/>
              </w:rPr>
              <w:instrText xml:space="preserve"> PAGEREF _Toc27425154 \h </w:instrText>
            </w:r>
            <w:r w:rsidR="00605991">
              <w:rPr>
                <w:noProof/>
                <w:webHidden/>
              </w:rPr>
            </w:r>
            <w:r w:rsidR="00605991">
              <w:rPr>
                <w:noProof/>
                <w:webHidden/>
              </w:rPr>
              <w:fldChar w:fldCharType="separate"/>
            </w:r>
            <w:r w:rsidR="00B53471">
              <w:rPr>
                <w:noProof/>
                <w:webHidden/>
              </w:rPr>
              <w:t>19</w:t>
            </w:r>
            <w:r w:rsidR="00605991">
              <w:rPr>
                <w:noProof/>
                <w:webHidden/>
              </w:rPr>
              <w:fldChar w:fldCharType="end"/>
            </w:r>
          </w:hyperlink>
        </w:p>
        <w:p w:rsidR="00605991" w:rsidRDefault="00E700A5" w:rsidP="00A93193">
          <w:pPr>
            <w:pStyle w:val="TOC2"/>
            <w:rPr>
              <w:rFonts w:cstheme="minorBidi"/>
              <w:noProof/>
            </w:rPr>
          </w:pPr>
          <w:hyperlink w:anchor="_Toc27425155" w:history="1">
            <w:r w:rsidR="00605991" w:rsidRPr="00342CE3">
              <w:rPr>
                <w:rStyle w:val="Hyperlink"/>
                <w:b/>
                <w:i/>
                <w:noProof/>
              </w:rPr>
              <w:t>STRATEGY 7</w:t>
            </w:r>
            <w:r w:rsidR="00605991" w:rsidRPr="00342CE3">
              <w:rPr>
                <w:rStyle w:val="Hyperlink"/>
                <w:i/>
                <w:noProof/>
              </w:rPr>
              <w:t>: Decriminalize poverty and reduce reliance on the systems that exacerbate its intergenerational effects.</w:t>
            </w:r>
            <w:r w:rsidR="00605991">
              <w:rPr>
                <w:noProof/>
                <w:webHidden/>
              </w:rPr>
              <w:tab/>
            </w:r>
            <w:r w:rsidR="00605991">
              <w:rPr>
                <w:noProof/>
                <w:webHidden/>
              </w:rPr>
              <w:fldChar w:fldCharType="begin"/>
            </w:r>
            <w:r w:rsidR="00605991">
              <w:rPr>
                <w:noProof/>
                <w:webHidden/>
              </w:rPr>
              <w:instrText xml:space="preserve"> PAGEREF _Toc27425155 \h </w:instrText>
            </w:r>
            <w:r w:rsidR="00605991">
              <w:rPr>
                <w:noProof/>
                <w:webHidden/>
              </w:rPr>
            </w:r>
            <w:r w:rsidR="00605991">
              <w:rPr>
                <w:noProof/>
                <w:webHidden/>
              </w:rPr>
              <w:fldChar w:fldCharType="separate"/>
            </w:r>
            <w:r w:rsidR="00B53471">
              <w:rPr>
                <w:noProof/>
                <w:webHidden/>
              </w:rPr>
              <w:t>27</w:t>
            </w:r>
            <w:r w:rsidR="00605991">
              <w:rPr>
                <w:noProof/>
                <w:webHidden/>
              </w:rPr>
              <w:fldChar w:fldCharType="end"/>
            </w:r>
          </w:hyperlink>
        </w:p>
        <w:p w:rsidR="00605991" w:rsidRDefault="00E700A5" w:rsidP="00A93193">
          <w:pPr>
            <w:pStyle w:val="TOC2"/>
            <w:rPr>
              <w:rFonts w:cstheme="minorBidi"/>
              <w:noProof/>
            </w:rPr>
          </w:pPr>
          <w:hyperlink w:anchor="_Toc27425156" w:history="1">
            <w:r w:rsidR="00605991" w:rsidRPr="00342CE3">
              <w:rPr>
                <w:rStyle w:val="Hyperlink"/>
                <w:b/>
                <w:i/>
                <w:noProof/>
              </w:rPr>
              <w:t>STRATEGY 8</w:t>
            </w:r>
            <w:r w:rsidR="00605991" w:rsidRPr="00342CE3">
              <w:rPr>
                <w:rStyle w:val="Hyperlink"/>
                <w:i/>
                <w:noProof/>
              </w:rPr>
              <w:t>:</w:t>
            </w:r>
            <w:r w:rsidR="00605991" w:rsidRPr="00342CE3">
              <w:rPr>
                <w:rStyle w:val="Hyperlink"/>
                <w:b/>
                <w:i/>
                <w:noProof/>
              </w:rPr>
              <w:t xml:space="preserve"> </w:t>
            </w:r>
            <w:r w:rsidR="00605991" w:rsidRPr="00342CE3">
              <w:rPr>
                <w:rStyle w:val="Hyperlink"/>
                <w:i/>
                <w:noProof/>
              </w:rPr>
              <w:t>Ensure a just transition to the future of work.</w:t>
            </w:r>
            <w:r w:rsidR="00605991">
              <w:rPr>
                <w:noProof/>
                <w:webHidden/>
              </w:rPr>
              <w:tab/>
            </w:r>
            <w:r w:rsidR="00605991">
              <w:rPr>
                <w:noProof/>
                <w:webHidden/>
              </w:rPr>
              <w:fldChar w:fldCharType="begin"/>
            </w:r>
            <w:r w:rsidR="00605991">
              <w:rPr>
                <w:noProof/>
                <w:webHidden/>
              </w:rPr>
              <w:instrText xml:space="preserve"> PAGEREF _Toc27425156 \h </w:instrText>
            </w:r>
            <w:r w:rsidR="00605991">
              <w:rPr>
                <w:noProof/>
                <w:webHidden/>
              </w:rPr>
            </w:r>
            <w:r w:rsidR="00605991">
              <w:rPr>
                <w:noProof/>
                <w:webHidden/>
              </w:rPr>
              <w:fldChar w:fldCharType="separate"/>
            </w:r>
            <w:r w:rsidR="00B53471">
              <w:rPr>
                <w:noProof/>
                <w:webHidden/>
              </w:rPr>
              <w:t>31</w:t>
            </w:r>
            <w:r w:rsidR="00605991">
              <w:rPr>
                <w:noProof/>
                <w:webHidden/>
              </w:rPr>
              <w:fldChar w:fldCharType="end"/>
            </w:r>
          </w:hyperlink>
        </w:p>
        <w:p w:rsidR="00605991" w:rsidRDefault="00E700A5" w:rsidP="00605991">
          <w:pPr>
            <w:pStyle w:val="TOC1"/>
            <w:rPr>
              <w:rFonts w:cstheme="minorBidi"/>
              <w:noProof/>
            </w:rPr>
          </w:pPr>
          <w:hyperlink w:anchor="_Toc27425157" w:history="1">
            <w:r w:rsidR="00605991" w:rsidRPr="00342CE3">
              <w:rPr>
                <w:rStyle w:val="Hyperlink"/>
                <w:b/>
                <w:noProof/>
              </w:rPr>
              <w:t>APPENDIX A</w:t>
            </w:r>
            <w:r w:rsidR="00605991">
              <w:rPr>
                <w:noProof/>
                <w:webHidden/>
              </w:rPr>
              <w:tab/>
            </w:r>
            <w:r w:rsidR="00605991">
              <w:rPr>
                <w:noProof/>
                <w:webHidden/>
              </w:rPr>
              <w:fldChar w:fldCharType="begin"/>
            </w:r>
            <w:r w:rsidR="00605991">
              <w:rPr>
                <w:noProof/>
                <w:webHidden/>
              </w:rPr>
              <w:instrText xml:space="preserve"> PAGEREF _Toc27425157 \h </w:instrText>
            </w:r>
            <w:r w:rsidR="00605991">
              <w:rPr>
                <w:noProof/>
                <w:webHidden/>
              </w:rPr>
            </w:r>
            <w:r w:rsidR="00605991">
              <w:rPr>
                <w:noProof/>
                <w:webHidden/>
              </w:rPr>
              <w:fldChar w:fldCharType="separate"/>
            </w:r>
            <w:r w:rsidR="00B53471">
              <w:rPr>
                <w:noProof/>
                <w:webHidden/>
              </w:rPr>
              <w:t>33</w:t>
            </w:r>
            <w:r w:rsidR="00605991">
              <w:rPr>
                <w:noProof/>
                <w:webHidden/>
              </w:rPr>
              <w:fldChar w:fldCharType="end"/>
            </w:r>
          </w:hyperlink>
        </w:p>
        <w:p w:rsidR="00605991" w:rsidRDefault="00E700A5" w:rsidP="00605991">
          <w:pPr>
            <w:pStyle w:val="TOC1"/>
            <w:rPr>
              <w:rFonts w:cstheme="minorBidi"/>
              <w:noProof/>
            </w:rPr>
          </w:pPr>
          <w:hyperlink w:anchor="_Toc27425158" w:history="1">
            <w:r w:rsidR="00605991" w:rsidRPr="00342CE3">
              <w:rPr>
                <w:rStyle w:val="Hyperlink"/>
                <w:rFonts w:ascii="Cambria" w:hAnsi="Cambria"/>
                <w:b/>
                <w:noProof/>
              </w:rPr>
              <w:t>APPENDIX B</w:t>
            </w:r>
            <w:r w:rsidR="00605991">
              <w:rPr>
                <w:noProof/>
                <w:webHidden/>
              </w:rPr>
              <w:tab/>
            </w:r>
            <w:r w:rsidR="00605991">
              <w:rPr>
                <w:noProof/>
                <w:webHidden/>
              </w:rPr>
              <w:fldChar w:fldCharType="begin"/>
            </w:r>
            <w:r w:rsidR="00605991">
              <w:rPr>
                <w:noProof/>
                <w:webHidden/>
              </w:rPr>
              <w:instrText xml:space="preserve"> PAGEREF _Toc27425158 \h </w:instrText>
            </w:r>
            <w:r w:rsidR="00605991">
              <w:rPr>
                <w:noProof/>
                <w:webHidden/>
              </w:rPr>
            </w:r>
            <w:r w:rsidR="00605991">
              <w:rPr>
                <w:noProof/>
                <w:webHidden/>
              </w:rPr>
              <w:fldChar w:fldCharType="separate"/>
            </w:r>
            <w:r w:rsidR="00B53471">
              <w:rPr>
                <w:noProof/>
                <w:webHidden/>
              </w:rPr>
              <w:t>36</w:t>
            </w:r>
            <w:r w:rsidR="00605991">
              <w:rPr>
                <w:noProof/>
                <w:webHidden/>
              </w:rPr>
              <w:fldChar w:fldCharType="end"/>
            </w:r>
          </w:hyperlink>
        </w:p>
        <w:p w:rsidR="00605991" w:rsidRDefault="00E700A5" w:rsidP="00605991">
          <w:pPr>
            <w:pStyle w:val="TOC1"/>
            <w:rPr>
              <w:rFonts w:cstheme="minorBidi"/>
              <w:noProof/>
            </w:rPr>
          </w:pPr>
          <w:hyperlink w:anchor="_Toc27425159" w:history="1">
            <w:r w:rsidR="00605991" w:rsidRPr="00342CE3">
              <w:rPr>
                <w:rStyle w:val="Hyperlink"/>
                <w:b/>
                <w:noProof/>
              </w:rPr>
              <w:t>APPENDIX C</w:t>
            </w:r>
            <w:r w:rsidR="00605991">
              <w:rPr>
                <w:noProof/>
                <w:webHidden/>
              </w:rPr>
              <w:tab/>
            </w:r>
            <w:r w:rsidR="00605991">
              <w:rPr>
                <w:noProof/>
                <w:webHidden/>
              </w:rPr>
              <w:fldChar w:fldCharType="begin"/>
            </w:r>
            <w:r w:rsidR="00605991">
              <w:rPr>
                <w:noProof/>
                <w:webHidden/>
              </w:rPr>
              <w:instrText xml:space="preserve"> PAGEREF _Toc27425159 \h </w:instrText>
            </w:r>
            <w:r w:rsidR="00605991">
              <w:rPr>
                <w:noProof/>
                <w:webHidden/>
              </w:rPr>
            </w:r>
            <w:r w:rsidR="00605991">
              <w:rPr>
                <w:noProof/>
                <w:webHidden/>
              </w:rPr>
              <w:fldChar w:fldCharType="separate"/>
            </w:r>
            <w:r w:rsidR="00B53471">
              <w:rPr>
                <w:noProof/>
                <w:webHidden/>
              </w:rPr>
              <w:t>37</w:t>
            </w:r>
            <w:r w:rsidR="00605991">
              <w:rPr>
                <w:noProof/>
                <w:webHidden/>
              </w:rPr>
              <w:fldChar w:fldCharType="end"/>
            </w:r>
          </w:hyperlink>
        </w:p>
        <w:p w:rsidR="00C44871" w:rsidRPr="001439F0" w:rsidRDefault="00C44871">
          <w:pPr>
            <w:rPr>
              <w:rFonts w:asciiTheme="majorHAnsi" w:hAnsiTheme="majorHAnsi"/>
            </w:rPr>
          </w:pPr>
          <w:r w:rsidRPr="00B83FA6">
            <w:rPr>
              <w:rFonts w:asciiTheme="minorHAnsi" w:hAnsiTheme="minorHAnsi"/>
              <w:b/>
              <w:bCs/>
              <w:noProof/>
              <w:color w:val="000000" w:themeColor="text1"/>
            </w:rPr>
            <w:fldChar w:fldCharType="end"/>
          </w:r>
        </w:p>
      </w:sdtContent>
    </w:sdt>
    <w:p w:rsidR="005676ED" w:rsidRPr="001439F0" w:rsidRDefault="005676ED" w:rsidP="005676ED">
      <w:pPr>
        <w:jc w:val="center"/>
        <w:rPr>
          <w:rFonts w:asciiTheme="majorHAnsi" w:hAnsiTheme="majorHAnsi"/>
          <w:b/>
          <w:sz w:val="28"/>
        </w:rPr>
        <w:sectPr w:rsidR="005676ED" w:rsidRPr="001439F0" w:rsidSect="00280A4D">
          <w:headerReference w:type="even" r:id="rId17"/>
          <w:headerReference w:type="default" r:id="rId18"/>
          <w:footerReference w:type="even" r:id="rId19"/>
          <w:footerReference w:type="default" r:id="rId20"/>
          <w:headerReference w:type="first" r:id="rId21"/>
          <w:footerReference w:type="first" r:id="rId22"/>
          <w:pgSz w:w="12240" w:h="15840"/>
          <w:pgMar w:top="1440" w:right="2160" w:bottom="1440" w:left="2160" w:header="720" w:footer="720" w:gutter="0"/>
          <w:cols w:space="720"/>
          <w:docGrid w:linePitch="360"/>
        </w:sectPr>
      </w:pPr>
    </w:p>
    <w:p w:rsidR="005676ED" w:rsidRPr="002B3BF8" w:rsidRDefault="004554B5" w:rsidP="00C44871">
      <w:pPr>
        <w:pStyle w:val="Heading1"/>
        <w:jc w:val="center"/>
        <w:rPr>
          <w:rFonts w:asciiTheme="minorHAnsi" w:hAnsiTheme="minorHAnsi"/>
          <w:b/>
          <w:color w:val="000000" w:themeColor="text1"/>
        </w:rPr>
      </w:pPr>
      <w:bookmarkStart w:id="0" w:name="_Toc27425144"/>
      <w:r w:rsidRPr="002B3BF8">
        <w:rPr>
          <w:rFonts w:asciiTheme="minorHAnsi" w:hAnsiTheme="minorHAnsi"/>
          <w:b/>
          <w:color w:val="000000" w:themeColor="text1"/>
        </w:rPr>
        <w:t>EXECUTIVE SUMMARY</w:t>
      </w:r>
      <w:bookmarkEnd w:id="0"/>
    </w:p>
    <w:p w:rsidR="004554B5" w:rsidRPr="001439F0" w:rsidRDefault="004554B5" w:rsidP="005676ED">
      <w:pPr>
        <w:jc w:val="center"/>
        <w:rPr>
          <w:rFonts w:asciiTheme="majorHAnsi" w:hAnsiTheme="majorHAnsi"/>
          <w:b/>
          <w:sz w:val="28"/>
        </w:rPr>
      </w:pPr>
    </w:p>
    <w:p w:rsidR="00E81AD7" w:rsidRPr="00E9455D" w:rsidRDefault="00E700A5" w:rsidP="00230B10">
      <w:pPr>
        <w:jc w:val="both"/>
        <w:rPr>
          <w:rFonts w:asciiTheme="majorHAnsi" w:eastAsia="Calibri" w:hAnsiTheme="majorHAnsi" w:cstheme="majorHAnsi"/>
        </w:rPr>
      </w:pPr>
      <w:hyperlink r:id="rId23" w:history="1">
        <w:r w:rsidR="00DB1224" w:rsidRPr="00E9455D">
          <w:rPr>
            <w:rStyle w:val="Hyperlink"/>
            <w:rFonts w:asciiTheme="majorHAnsi" w:eastAsia="Calibri" w:hAnsiTheme="majorHAnsi" w:cstheme="majorHAnsi"/>
          </w:rPr>
          <w:t>Engrossed Third</w:t>
        </w:r>
        <w:r w:rsidR="004554B5" w:rsidRPr="00E9455D">
          <w:rPr>
            <w:rStyle w:val="Hyperlink"/>
            <w:rFonts w:asciiTheme="majorHAnsi" w:eastAsia="Calibri" w:hAnsiTheme="majorHAnsi" w:cstheme="majorHAnsi"/>
          </w:rPr>
          <w:t xml:space="preserve"> Substitute House Bill 1</w:t>
        </w:r>
        <w:r w:rsidR="00DB1224" w:rsidRPr="00E9455D">
          <w:rPr>
            <w:rStyle w:val="Hyperlink"/>
            <w:rFonts w:asciiTheme="majorHAnsi" w:eastAsia="Calibri" w:hAnsiTheme="majorHAnsi" w:cstheme="majorHAnsi"/>
          </w:rPr>
          <w:t>482</w:t>
        </w:r>
      </w:hyperlink>
      <w:r w:rsidR="00980567" w:rsidRPr="00E9455D">
        <w:rPr>
          <w:rFonts w:asciiTheme="majorHAnsi" w:eastAsia="Calibri" w:hAnsiTheme="majorHAnsi" w:cstheme="majorHAnsi"/>
        </w:rPr>
        <w:t xml:space="preserve">, </w:t>
      </w:r>
      <w:r w:rsidR="004554B5" w:rsidRPr="00E9455D">
        <w:rPr>
          <w:rFonts w:asciiTheme="majorHAnsi" w:eastAsia="Calibri" w:hAnsiTheme="majorHAnsi" w:cstheme="majorHAnsi"/>
        </w:rPr>
        <w:t>passed in the 201</w:t>
      </w:r>
      <w:r w:rsidR="00DB1224" w:rsidRPr="00E9455D">
        <w:rPr>
          <w:rFonts w:asciiTheme="majorHAnsi" w:eastAsia="Calibri" w:hAnsiTheme="majorHAnsi" w:cstheme="majorHAnsi"/>
        </w:rPr>
        <w:t>8</w:t>
      </w:r>
      <w:r w:rsidR="004554B5" w:rsidRPr="00E9455D">
        <w:rPr>
          <w:rFonts w:asciiTheme="majorHAnsi" w:eastAsia="Calibri" w:hAnsiTheme="majorHAnsi" w:cstheme="majorHAnsi"/>
        </w:rPr>
        <w:t xml:space="preserve"> legislative session, </w:t>
      </w:r>
      <w:r w:rsidR="00980567" w:rsidRPr="00E9455D">
        <w:rPr>
          <w:rFonts w:asciiTheme="majorHAnsi" w:eastAsia="Calibri" w:hAnsiTheme="majorHAnsi" w:cstheme="majorHAnsi"/>
        </w:rPr>
        <w:t>established the Legislative-Executive WorkFirst Poverty Reduction Oversight Task Force</w:t>
      </w:r>
      <w:r w:rsidR="00D067FF" w:rsidRPr="00E9455D">
        <w:rPr>
          <w:rFonts w:asciiTheme="majorHAnsi" w:eastAsia="Calibri" w:hAnsiTheme="majorHAnsi" w:cstheme="majorHAnsi"/>
        </w:rPr>
        <w:t xml:space="preserve"> (Task Force)</w:t>
      </w:r>
      <w:r w:rsidR="00980567" w:rsidRPr="00E9455D">
        <w:rPr>
          <w:rFonts w:asciiTheme="majorHAnsi" w:eastAsia="Calibri" w:hAnsiTheme="majorHAnsi" w:cstheme="majorHAnsi"/>
        </w:rPr>
        <w:t>. Th</w:t>
      </w:r>
      <w:r w:rsidR="00E81AD7" w:rsidRPr="00E9455D">
        <w:rPr>
          <w:rFonts w:asciiTheme="majorHAnsi" w:eastAsia="Calibri" w:hAnsiTheme="majorHAnsi" w:cstheme="majorHAnsi"/>
        </w:rPr>
        <w:t>is</w:t>
      </w:r>
      <w:r w:rsidR="00980567" w:rsidRPr="00E9455D">
        <w:rPr>
          <w:rFonts w:asciiTheme="majorHAnsi" w:eastAsia="Calibri" w:hAnsiTheme="majorHAnsi" w:cstheme="majorHAnsi"/>
        </w:rPr>
        <w:t xml:space="preserve"> legislation </w:t>
      </w:r>
      <w:r w:rsidR="00E81AD7" w:rsidRPr="00E9455D">
        <w:rPr>
          <w:rFonts w:asciiTheme="majorHAnsi" w:eastAsia="Calibri" w:hAnsiTheme="majorHAnsi" w:cstheme="majorHAnsi"/>
        </w:rPr>
        <w:t xml:space="preserve">also defined the membership and duties of the Task Force, </w:t>
      </w:r>
      <w:r w:rsidR="00D74CED" w:rsidRPr="00E9455D">
        <w:rPr>
          <w:rFonts w:asciiTheme="majorHAnsi" w:eastAsia="Calibri" w:hAnsiTheme="majorHAnsi" w:cstheme="majorHAnsi"/>
        </w:rPr>
        <w:t>which include</w:t>
      </w:r>
      <w:r w:rsidR="00E81AD7" w:rsidRPr="00E9455D">
        <w:rPr>
          <w:rFonts w:asciiTheme="majorHAnsi" w:eastAsia="Calibri" w:hAnsiTheme="majorHAnsi" w:cstheme="majorHAnsi"/>
        </w:rPr>
        <w:t xml:space="preserve"> directing the Department of Social and Health S</w:t>
      </w:r>
      <w:r w:rsidR="00980567" w:rsidRPr="00E9455D">
        <w:rPr>
          <w:rFonts w:asciiTheme="majorHAnsi" w:eastAsia="Calibri" w:hAnsiTheme="majorHAnsi" w:cstheme="majorHAnsi"/>
        </w:rPr>
        <w:t>ervices</w:t>
      </w:r>
      <w:r w:rsidR="00502D74">
        <w:rPr>
          <w:rFonts w:asciiTheme="majorHAnsi" w:eastAsia="Calibri" w:hAnsiTheme="majorHAnsi" w:cstheme="majorHAnsi"/>
        </w:rPr>
        <w:t xml:space="preserve"> (DSHS)</w:t>
      </w:r>
      <w:r w:rsidR="00980567" w:rsidRPr="00E9455D">
        <w:rPr>
          <w:rFonts w:asciiTheme="majorHAnsi" w:eastAsia="Calibri" w:hAnsiTheme="majorHAnsi" w:cstheme="majorHAnsi"/>
        </w:rPr>
        <w:t xml:space="preserve"> to develop a five-year plan to reduce intergenerational poverty and promote self-sufficiency, subject to</w:t>
      </w:r>
      <w:r w:rsidR="00E81AD7" w:rsidRPr="00E9455D">
        <w:rPr>
          <w:rFonts w:asciiTheme="majorHAnsi" w:eastAsia="Calibri" w:hAnsiTheme="majorHAnsi" w:cstheme="majorHAnsi"/>
        </w:rPr>
        <w:t xml:space="preserve"> oversight and approval by the Task F</w:t>
      </w:r>
      <w:r w:rsidR="00980567" w:rsidRPr="00E9455D">
        <w:rPr>
          <w:rFonts w:asciiTheme="majorHAnsi" w:eastAsia="Calibri" w:hAnsiTheme="majorHAnsi" w:cstheme="majorHAnsi"/>
        </w:rPr>
        <w:t>orce.</w:t>
      </w:r>
      <w:r w:rsidR="004554B5" w:rsidRPr="00E9455D">
        <w:rPr>
          <w:rFonts w:asciiTheme="majorHAnsi" w:eastAsia="Calibri" w:hAnsiTheme="majorHAnsi" w:cstheme="majorHAnsi"/>
        </w:rPr>
        <w:t xml:space="preserve"> </w:t>
      </w:r>
      <w:r w:rsidR="00C92333" w:rsidRPr="00E9455D">
        <w:rPr>
          <w:rFonts w:asciiTheme="majorHAnsi" w:eastAsia="Calibri" w:hAnsiTheme="majorHAnsi" w:cstheme="majorHAnsi"/>
        </w:rPr>
        <w:t xml:space="preserve">This </w:t>
      </w:r>
      <w:r w:rsidR="00C92333" w:rsidRPr="00E9455D">
        <w:rPr>
          <w:rFonts w:asciiTheme="majorHAnsi" w:eastAsia="Calibri" w:hAnsiTheme="majorHAnsi" w:cstheme="majorHAnsi"/>
          <w:i/>
        </w:rPr>
        <w:t>Five-Year Plan to Reduce Intergenerational Poverty and Promote Self-Sufficiency</w:t>
      </w:r>
      <w:r w:rsidR="00C92333" w:rsidRPr="00E9455D">
        <w:rPr>
          <w:rFonts w:asciiTheme="majorHAnsi" w:eastAsia="Calibri" w:hAnsiTheme="majorHAnsi" w:cstheme="majorHAnsi"/>
        </w:rPr>
        <w:t xml:space="preserve"> meets th</w:t>
      </w:r>
      <w:r w:rsidR="00D74CED" w:rsidRPr="00E9455D">
        <w:rPr>
          <w:rFonts w:asciiTheme="majorHAnsi" w:eastAsia="Calibri" w:hAnsiTheme="majorHAnsi" w:cstheme="majorHAnsi"/>
        </w:rPr>
        <w:t>e</w:t>
      </w:r>
      <w:r w:rsidR="00C92333" w:rsidRPr="00E9455D">
        <w:rPr>
          <w:rFonts w:asciiTheme="majorHAnsi" w:eastAsia="Calibri" w:hAnsiTheme="majorHAnsi" w:cstheme="majorHAnsi"/>
        </w:rPr>
        <w:t xml:space="preserve"> requir</w:t>
      </w:r>
      <w:r w:rsidR="00ED40F2" w:rsidRPr="00E9455D">
        <w:rPr>
          <w:rFonts w:asciiTheme="majorHAnsi" w:eastAsia="Calibri" w:hAnsiTheme="majorHAnsi" w:cstheme="majorHAnsi"/>
        </w:rPr>
        <w:t>ement</w:t>
      </w:r>
      <w:r w:rsidR="00C92333" w:rsidRPr="00E9455D">
        <w:rPr>
          <w:rFonts w:asciiTheme="majorHAnsi" w:eastAsia="Calibri" w:hAnsiTheme="majorHAnsi" w:cstheme="majorHAnsi"/>
        </w:rPr>
        <w:t xml:space="preserve"> codified in </w:t>
      </w:r>
      <w:r w:rsidR="00EC3876" w:rsidRPr="00E9455D">
        <w:rPr>
          <w:rFonts w:asciiTheme="majorHAnsi" w:eastAsia="Calibri" w:hAnsiTheme="majorHAnsi" w:cstheme="majorHAnsi"/>
        </w:rPr>
        <w:t xml:space="preserve">RCW </w:t>
      </w:r>
      <w:hyperlink r:id="rId24" w:history="1">
        <w:r w:rsidR="00C92333" w:rsidRPr="00E9455D">
          <w:rPr>
            <w:rStyle w:val="Hyperlink"/>
            <w:rFonts w:asciiTheme="majorHAnsi" w:eastAsia="Calibri" w:hAnsiTheme="majorHAnsi" w:cstheme="majorHAnsi"/>
          </w:rPr>
          <w:t>74.08A.505</w:t>
        </w:r>
      </w:hyperlink>
      <w:r w:rsidR="00D74CED" w:rsidRPr="00E9455D">
        <w:rPr>
          <w:rFonts w:asciiTheme="majorHAnsi" w:eastAsia="Calibri" w:hAnsiTheme="majorHAnsi" w:cstheme="majorHAnsi"/>
        </w:rPr>
        <w:t xml:space="preserve">, and is submitted to the Governor and the appropriate committees of the legislature upon approval by the Task Force. </w:t>
      </w:r>
      <w:r w:rsidR="00C92333" w:rsidRPr="00E9455D">
        <w:rPr>
          <w:rFonts w:asciiTheme="majorHAnsi" w:eastAsia="Calibri" w:hAnsiTheme="majorHAnsi" w:cstheme="majorHAnsi"/>
        </w:rPr>
        <w:t xml:space="preserve"> Additionally, the Task Force shall review this</w:t>
      </w:r>
      <w:r w:rsidR="00E81AD7" w:rsidRPr="00E9455D">
        <w:rPr>
          <w:rFonts w:asciiTheme="majorHAnsi" w:eastAsia="Calibri" w:hAnsiTheme="majorHAnsi" w:cstheme="majorHAnsi"/>
        </w:rPr>
        <w:t xml:space="preserve"> </w:t>
      </w:r>
      <w:r w:rsidR="00C92333" w:rsidRPr="00E9455D">
        <w:rPr>
          <w:rFonts w:asciiTheme="majorHAnsi" w:eastAsia="Calibri" w:hAnsiTheme="majorHAnsi" w:cstheme="majorHAnsi"/>
        </w:rPr>
        <w:t>plan by December 1, 2024, and direct the D</w:t>
      </w:r>
      <w:r w:rsidR="00E81AD7" w:rsidRPr="00E9455D">
        <w:rPr>
          <w:rFonts w:asciiTheme="majorHAnsi" w:eastAsia="Calibri" w:hAnsiTheme="majorHAnsi" w:cstheme="majorHAnsi"/>
        </w:rPr>
        <w:t xml:space="preserve">epartment to update the plan </w:t>
      </w:r>
      <w:r w:rsidR="00C92333" w:rsidRPr="00E9455D">
        <w:rPr>
          <w:rFonts w:asciiTheme="majorHAnsi" w:eastAsia="Calibri" w:hAnsiTheme="majorHAnsi" w:cstheme="majorHAnsi"/>
        </w:rPr>
        <w:t>as necessary</w:t>
      </w:r>
      <w:r w:rsidR="00E81AD7" w:rsidRPr="00E9455D">
        <w:rPr>
          <w:rFonts w:asciiTheme="majorHAnsi" w:eastAsia="Calibri" w:hAnsiTheme="majorHAnsi" w:cstheme="majorHAnsi"/>
        </w:rPr>
        <w:t>.</w:t>
      </w:r>
      <w:r w:rsidR="00C92333" w:rsidRPr="00E9455D">
        <w:rPr>
          <w:rFonts w:asciiTheme="majorHAnsi" w:eastAsia="Calibri" w:hAnsiTheme="majorHAnsi" w:cstheme="majorHAnsi"/>
        </w:rPr>
        <w:t xml:space="preserve"> </w:t>
      </w:r>
    </w:p>
    <w:p w:rsidR="00E81AD7" w:rsidRPr="00E9455D" w:rsidRDefault="00E81AD7" w:rsidP="004554B5">
      <w:pPr>
        <w:jc w:val="both"/>
        <w:rPr>
          <w:rFonts w:asciiTheme="majorHAnsi" w:eastAsia="Calibri" w:hAnsiTheme="majorHAnsi" w:cstheme="majorHAnsi"/>
        </w:rPr>
      </w:pPr>
    </w:p>
    <w:p w:rsidR="00D74CED" w:rsidRPr="002B3BF8" w:rsidRDefault="00D74CED" w:rsidP="00C44871">
      <w:pPr>
        <w:pStyle w:val="Heading1"/>
        <w:jc w:val="center"/>
        <w:rPr>
          <w:rFonts w:asciiTheme="minorHAnsi" w:eastAsia="Calibri" w:hAnsiTheme="minorHAnsi" w:cstheme="majorHAnsi"/>
          <w:b/>
          <w:color w:val="000000" w:themeColor="text1"/>
        </w:rPr>
      </w:pPr>
      <w:bookmarkStart w:id="1" w:name="_Toc27425145"/>
      <w:r w:rsidRPr="002B3BF8">
        <w:rPr>
          <w:rFonts w:asciiTheme="minorHAnsi" w:hAnsiTheme="minorHAnsi"/>
          <w:b/>
          <w:color w:val="000000" w:themeColor="text1"/>
        </w:rPr>
        <w:t>BACKGROUND</w:t>
      </w:r>
      <w:bookmarkEnd w:id="1"/>
    </w:p>
    <w:p w:rsidR="004554B5" w:rsidRPr="001439F0" w:rsidRDefault="004554B5" w:rsidP="005676ED">
      <w:pPr>
        <w:jc w:val="center"/>
        <w:rPr>
          <w:rFonts w:asciiTheme="majorHAnsi" w:hAnsiTheme="majorHAnsi"/>
          <w:b/>
          <w:sz w:val="28"/>
        </w:rPr>
      </w:pPr>
    </w:p>
    <w:p w:rsidR="00AC2E5C" w:rsidRPr="00E9455D" w:rsidRDefault="00D74CED" w:rsidP="007B28C6">
      <w:pPr>
        <w:jc w:val="both"/>
        <w:rPr>
          <w:rFonts w:asciiTheme="majorHAnsi" w:eastAsia="Calibri" w:hAnsiTheme="majorHAnsi" w:cstheme="majorHAnsi"/>
        </w:rPr>
      </w:pPr>
      <w:r w:rsidRPr="00E9455D">
        <w:rPr>
          <w:rFonts w:asciiTheme="majorHAnsi" w:eastAsia="Calibri" w:hAnsiTheme="majorHAnsi" w:cstheme="majorHAnsi"/>
        </w:rPr>
        <w:t>The Legislative-Executive WorkFirst Poverty Reduction Oversight Task Force</w:t>
      </w:r>
      <w:r w:rsidR="00286E2F" w:rsidRPr="00E9455D">
        <w:rPr>
          <w:rFonts w:asciiTheme="majorHAnsi" w:eastAsia="Calibri" w:hAnsiTheme="majorHAnsi" w:cstheme="majorHAnsi"/>
        </w:rPr>
        <w:t xml:space="preserve"> </w:t>
      </w:r>
      <w:r w:rsidR="00352D26" w:rsidRPr="00E9455D">
        <w:rPr>
          <w:rFonts w:asciiTheme="majorHAnsi" w:hAnsiTheme="majorHAnsi" w:cstheme="majorHAnsi"/>
        </w:rPr>
        <w:t xml:space="preserve">is made up of </w:t>
      </w:r>
      <w:r w:rsidR="00286E2F" w:rsidRPr="00E9455D">
        <w:rPr>
          <w:rFonts w:asciiTheme="majorHAnsi" w:hAnsiTheme="majorHAnsi" w:cstheme="majorHAnsi"/>
        </w:rPr>
        <w:t xml:space="preserve">diverse, statewide representation and its membership </w:t>
      </w:r>
      <w:r w:rsidR="00BA51D1" w:rsidRPr="00E9455D">
        <w:rPr>
          <w:rFonts w:asciiTheme="majorHAnsi" w:hAnsiTheme="majorHAnsi" w:cstheme="majorHAnsi"/>
        </w:rPr>
        <w:t>aims to</w:t>
      </w:r>
      <w:r w:rsidR="00286E2F" w:rsidRPr="00E9455D">
        <w:rPr>
          <w:rFonts w:asciiTheme="majorHAnsi" w:hAnsiTheme="majorHAnsi" w:cstheme="majorHAnsi"/>
        </w:rPr>
        <w:t xml:space="preserve"> reflect regional, racial, and cultural diversity to adequately represent the needs of all children and families in the state.</w:t>
      </w:r>
    </w:p>
    <w:p w:rsidR="00AC2E5C" w:rsidRPr="00E9455D" w:rsidRDefault="00AC2E5C" w:rsidP="00230B10">
      <w:pPr>
        <w:jc w:val="both"/>
        <w:rPr>
          <w:rFonts w:asciiTheme="majorHAnsi" w:eastAsia="Calibri" w:hAnsiTheme="majorHAnsi" w:cstheme="majorHAnsi"/>
        </w:rPr>
      </w:pPr>
    </w:p>
    <w:p w:rsidR="00453755" w:rsidRPr="00E9455D" w:rsidRDefault="008B4B3E" w:rsidP="00230B10">
      <w:pPr>
        <w:jc w:val="both"/>
        <w:rPr>
          <w:rFonts w:asciiTheme="majorHAnsi" w:hAnsiTheme="majorHAnsi" w:cstheme="majorHAnsi"/>
        </w:rPr>
      </w:pPr>
      <w:r w:rsidRPr="00E9455D">
        <w:rPr>
          <w:rFonts w:asciiTheme="majorHAnsi" w:eastAsia="Calibri" w:hAnsiTheme="majorHAnsi" w:cstheme="majorHAnsi"/>
        </w:rPr>
        <w:t>The Task</w:t>
      </w:r>
      <w:r w:rsidR="00F218AA" w:rsidRPr="00E9455D">
        <w:rPr>
          <w:rFonts w:asciiTheme="majorHAnsi" w:eastAsia="Calibri" w:hAnsiTheme="majorHAnsi" w:cstheme="majorHAnsi"/>
        </w:rPr>
        <w:t xml:space="preserve"> Force is </w:t>
      </w:r>
      <w:r w:rsidR="00D067FF" w:rsidRPr="00E9455D">
        <w:rPr>
          <w:rFonts w:asciiTheme="majorHAnsi" w:eastAsia="Calibri" w:hAnsiTheme="majorHAnsi" w:cstheme="majorHAnsi"/>
        </w:rPr>
        <w:t xml:space="preserve">also </w:t>
      </w:r>
      <w:r w:rsidR="00F218AA" w:rsidRPr="00E9455D">
        <w:rPr>
          <w:rFonts w:asciiTheme="majorHAnsi" w:eastAsia="Calibri" w:hAnsiTheme="majorHAnsi" w:cstheme="majorHAnsi"/>
        </w:rPr>
        <w:t xml:space="preserve">assisted by </w:t>
      </w:r>
      <w:r w:rsidR="00F218AA" w:rsidRPr="00E9455D">
        <w:rPr>
          <w:rFonts w:asciiTheme="majorHAnsi" w:hAnsiTheme="majorHAnsi" w:cstheme="majorHAnsi"/>
        </w:rPr>
        <w:t>the Intergenerational Poverty Advisory Committee</w:t>
      </w:r>
      <w:r w:rsidR="00C17227" w:rsidRPr="00E9455D">
        <w:rPr>
          <w:rFonts w:asciiTheme="majorHAnsi" w:hAnsiTheme="majorHAnsi" w:cstheme="majorHAnsi"/>
        </w:rPr>
        <w:t xml:space="preserve"> (Advisory Committee)</w:t>
      </w:r>
      <w:r w:rsidR="00F218AA" w:rsidRPr="00E9455D">
        <w:rPr>
          <w:rFonts w:asciiTheme="majorHAnsi" w:hAnsiTheme="majorHAnsi" w:cstheme="majorHAnsi"/>
        </w:rPr>
        <w:t xml:space="preserve"> </w:t>
      </w:r>
      <w:r w:rsidR="00407D99" w:rsidRPr="00E9455D">
        <w:rPr>
          <w:rFonts w:asciiTheme="majorHAnsi" w:hAnsiTheme="majorHAnsi" w:cstheme="majorHAnsi"/>
        </w:rPr>
        <w:t xml:space="preserve">described </w:t>
      </w:r>
      <w:r w:rsidR="00F218AA" w:rsidRPr="00E9455D">
        <w:rPr>
          <w:rFonts w:asciiTheme="majorHAnsi" w:hAnsiTheme="majorHAnsi" w:cstheme="majorHAnsi"/>
        </w:rPr>
        <w:t xml:space="preserve">in </w:t>
      </w:r>
      <w:r w:rsidR="00D067FF" w:rsidRPr="00E9455D">
        <w:rPr>
          <w:rFonts w:asciiTheme="majorHAnsi" w:hAnsiTheme="majorHAnsi" w:cstheme="majorHAnsi"/>
        </w:rPr>
        <w:t xml:space="preserve">RCW </w:t>
      </w:r>
      <w:hyperlink r:id="rId25" w:history="1">
        <w:r w:rsidR="00D067FF" w:rsidRPr="00E9455D">
          <w:rPr>
            <w:rStyle w:val="Hyperlink"/>
            <w:rFonts w:asciiTheme="majorHAnsi" w:hAnsiTheme="majorHAnsi" w:cstheme="majorHAnsi"/>
          </w:rPr>
          <w:t>74.08A.510</w:t>
        </w:r>
      </w:hyperlink>
      <w:r w:rsidR="00D067FF" w:rsidRPr="00E9455D">
        <w:rPr>
          <w:rFonts w:asciiTheme="majorHAnsi" w:hAnsiTheme="majorHAnsi" w:cstheme="majorHAnsi"/>
        </w:rPr>
        <w:t xml:space="preserve">. </w:t>
      </w:r>
      <w:r w:rsidR="00ED40F2" w:rsidRPr="00E9455D">
        <w:rPr>
          <w:rFonts w:asciiTheme="majorHAnsi" w:hAnsiTheme="majorHAnsi" w:cstheme="majorHAnsi"/>
        </w:rPr>
        <w:t>Recognizing</w:t>
      </w:r>
      <w:r w:rsidR="00407D99" w:rsidRPr="00E9455D">
        <w:rPr>
          <w:rFonts w:asciiTheme="majorHAnsi" w:hAnsiTheme="majorHAnsi" w:cstheme="majorHAnsi"/>
        </w:rPr>
        <w:t xml:space="preserve"> that the membership and </w:t>
      </w:r>
      <w:r w:rsidR="00ED40F2" w:rsidRPr="00E9455D">
        <w:rPr>
          <w:rFonts w:asciiTheme="majorHAnsi" w:hAnsiTheme="majorHAnsi" w:cstheme="majorHAnsi"/>
        </w:rPr>
        <w:t>duties</w:t>
      </w:r>
      <w:r w:rsidR="00407D99" w:rsidRPr="00E9455D">
        <w:rPr>
          <w:rFonts w:asciiTheme="majorHAnsi" w:hAnsiTheme="majorHAnsi" w:cstheme="majorHAnsi"/>
        </w:rPr>
        <w:t xml:space="preserve"> of the</w:t>
      </w:r>
      <w:r w:rsidR="00D067FF" w:rsidRPr="00E9455D">
        <w:rPr>
          <w:rFonts w:asciiTheme="majorHAnsi" w:hAnsiTheme="majorHAnsi" w:cstheme="majorHAnsi"/>
        </w:rPr>
        <w:t xml:space="preserve"> </w:t>
      </w:r>
      <w:r w:rsidR="00407D99" w:rsidRPr="00E9455D">
        <w:rPr>
          <w:rFonts w:asciiTheme="majorHAnsi" w:hAnsiTheme="majorHAnsi" w:cstheme="majorHAnsi"/>
        </w:rPr>
        <w:t xml:space="preserve">existing </w:t>
      </w:r>
      <w:hyperlink r:id="rId26" w:history="1">
        <w:r w:rsidR="00407D99" w:rsidRPr="00E9455D">
          <w:rPr>
            <w:rStyle w:val="Hyperlink"/>
            <w:rFonts w:asciiTheme="majorHAnsi" w:hAnsiTheme="majorHAnsi" w:cstheme="majorHAnsi"/>
          </w:rPr>
          <w:t>Governor’s Poverty Reduction Work</w:t>
        </w:r>
        <w:r w:rsidR="00C17227" w:rsidRPr="00E9455D">
          <w:rPr>
            <w:rStyle w:val="Hyperlink"/>
            <w:rFonts w:asciiTheme="majorHAnsi" w:hAnsiTheme="majorHAnsi" w:cstheme="majorHAnsi"/>
          </w:rPr>
          <w:t xml:space="preserve"> G</w:t>
        </w:r>
        <w:r w:rsidR="00407D99" w:rsidRPr="00E9455D">
          <w:rPr>
            <w:rStyle w:val="Hyperlink"/>
            <w:rFonts w:asciiTheme="majorHAnsi" w:hAnsiTheme="majorHAnsi" w:cstheme="majorHAnsi"/>
          </w:rPr>
          <w:t>roup</w:t>
        </w:r>
      </w:hyperlink>
      <w:r w:rsidR="00407D99" w:rsidRPr="00E9455D">
        <w:rPr>
          <w:rFonts w:asciiTheme="majorHAnsi" w:hAnsiTheme="majorHAnsi" w:cstheme="majorHAnsi"/>
        </w:rPr>
        <w:t xml:space="preserve"> </w:t>
      </w:r>
      <w:r w:rsidR="00EC3876" w:rsidRPr="00E9455D">
        <w:rPr>
          <w:rFonts w:asciiTheme="majorHAnsi" w:hAnsiTheme="majorHAnsi" w:cstheme="majorHAnsi"/>
        </w:rPr>
        <w:t xml:space="preserve">(Work Group) </w:t>
      </w:r>
      <w:r w:rsidR="00C17227" w:rsidRPr="00E9455D">
        <w:rPr>
          <w:rFonts w:asciiTheme="majorHAnsi" w:hAnsiTheme="majorHAnsi" w:cstheme="majorHAnsi"/>
        </w:rPr>
        <w:t>align</w:t>
      </w:r>
      <w:r w:rsidR="00ED40F2" w:rsidRPr="00E9455D">
        <w:rPr>
          <w:rFonts w:asciiTheme="majorHAnsi" w:hAnsiTheme="majorHAnsi" w:cstheme="majorHAnsi"/>
        </w:rPr>
        <w:t xml:space="preserve"> closely</w:t>
      </w:r>
      <w:r w:rsidR="00407D99" w:rsidRPr="00E9455D">
        <w:rPr>
          <w:rFonts w:asciiTheme="majorHAnsi" w:hAnsiTheme="majorHAnsi" w:cstheme="majorHAnsi"/>
        </w:rPr>
        <w:t xml:space="preserve"> with the </w:t>
      </w:r>
      <w:r w:rsidR="00C17227" w:rsidRPr="00E9455D">
        <w:rPr>
          <w:rFonts w:asciiTheme="majorHAnsi" w:hAnsiTheme="majorHAnsi" w:cstheme="majorHAnsi"/>
        </w:rPr>
        <w:t>requirements of the</w:t>
      </w:r>
      <w:r w:rsidR="00407D99" w:rsidRPr="00E9455D">
        <w:rPr>
          <w:rFonts w:asciiTheme="majorHAnsi" w:hAnsiTheme="majorHAnsi" w:cstheme="majorHAnsi"/>
        </w:rPr>
        <w:t xml:space="preserve"> Advisory Committee, the Task Force </w:t>
      </w:r>
      <w:r w:rsidR="00C17227" w:rsidRPr="00E9455D">
        <w:rPr>
          <w:rFonts w:asciiTheme="majorHAnsi" w:hAnsiTheme="majorHAnsi" w:cstheme="majorHAnsi"/>
        </w:rPr>
        <w:t>appointed th</w:t>
      </w:r>
      <w:r w:rsidR="00EC3876" w:rsidRPr="00E9455D">
        <w:rPr>
          <w:rFonts w:asciiTheme="majorHAnsi" w:hAnsiTheme="majorHAnsi" w:cstheme="majorHAnsi"/>
        </w:rPr>
        <w:t>e</w:t>
      </w:r>
      <w:r w:rsidR="00C17227" w:rsidRPr="00E9455D">
        <w:rPr>
          <w:rFonts w:asciiTheme="majorHAnsi" w:hAnsiTheme="majorHAnsi" w:cstheme="majorHAnsi"/>
        </w:rPr>
        <w:t xml:space="preserve"> Work</w:t>
      </w:r>
      <w:r w:rsidR="00EC3876" w:rsidRPr="00E9455D">
        <w:rPr>
          <w:rFonts w:asciiTheme="majorHAnsi" w:hAnsiTheme="majorHAnsi" w:cstheme="majorHAnsi"/>
        </w:rPr>
        <w:t xml:space="preserve"> G</w:t>
      </w:r>
      <w:r w:rsidR="00C17227" w:rsidRPr="00E9455D">
        <w:rPr>
          <w:rFonts w:asciiTheme="majorHAnsi" w:hAnsiTheme="majorHAnsi" w:cstheme="majorHAnsi"/>
        </w:rPr>
        <w:t xml:space="preserve">roup </w:t>
      </w:r>
      <w:r w:rsidR="00407D99" w:rsidRPr="00E9455D">
        <w:rPr>
          <w:rFonts w:asciiTheme="majorHAnsi" w:hAnsiTheme="majorHAnsi" w:cstheme="majorHAnsi"/>
        </w:rPr>
        <w:t xml:space="preserve">as </w:t>
      </w:r>
      <w:r w:rsidR="00ED40F2" w:rsidRPr="00E9455D">
        <w:rPr>
          <w:rFonts w:asciiTheme="majorHAnsi" w:hAnsiTheme="majorHAnsi" w:cstheme="majorHAnsi"/>
        </w:rPr>
        <w:t>their</w:t>
      </w:r>
      <w:r w:rsidR="00407D99" w:rsidRPr="00E9455D">
        <w:rPr>
          <w:rFonts w:asciiTheme="majorHAnsi" w:hAnsiTheme="majorHAnsi" w:cstheme="majorHAnsi"/>
        </w:rPr>
        <w:t xml:space="preserve"> Advisory Committee. </w:t>
      </w:r>
      <w:r w:rsidR="00C17227" w:rsidRPr="00E9455D">
        <w:rPr>
          <w:rFonts w:asciiTheme="majorHAnsi" w:hAnsiTheme="majorHAnsi" w:cstheme="majorHAnsi"/>
        </w:rPr>
        <w:t xml:space="preserve">See </w:t>
      </w:r>
      <w:r w:rsidR="00C17227" w:rsidRPr="00E9455D">
        <w:rPr>
          <w:rFonts w:asciiTheme="majorHAnsi" w:hAnsiTheme="majorHAnsi" w:cstheme="majorHAnsi"/>
          <w:b/>
        </w:rPr>
        <w:t>Appendix A</w:t>
      </w:r>
      <w:r w:rsidR="00C17227" w:rsidRPr="00E9455D">
        <w:rPr>
          <w:rFonts w:asciiTheme="majorHAnsi" w:hAnsiTheme="majorHAnsi" w:cstheme="majorHAnsi"/>
        </w:rPr>
        <w:t xml:space="preserve"> for a roster of members. </w:t>
      </w:r>
    </w:p>
    <w:p w:rsidR="00453755" w:rsidRPr="00E9455D" w:rsidRDefault="00453755" w:rsidP="00230B10">
      <w:pPr>
        <w:jc w:val="both"/>
        <w:rPr>
          <w:rFonts w:asciiTheme="majorHAnsi" w:hAnsiTheme="majorHAnsi" w:cstheme="majorHAnsi"/>
        </w:rPr>
      </w:pPr>
    </w:p>
    <w:p w:rsidR="007B28C6" w:rsidRPr="00E9455D" w:rsidRDefault="00BA51D1" w:rsidP="00230B10">
      <w:pPr>
        <w:jc w:val="both"/>
        <w:rPr>
          <w:rFonts w:asciiTheme="majorHAnsi" w:hAnsiTheme="majorHAnsi" w:cstheme="majorHAnsi"/>
        </w:rPr>
      </w:pPr>
      <w:r w:rsidRPr="00E9455D">
        <w:rPr>
          <w:rFonts w:asciiTheme="majorHAnsi" w:eastAsia="Calibri" w:hAnsiTheme="majorHAnsi" w:cstheme="majorHAnsi"/>
        </w:rPr>
        <w:t>Task Force membership and representation at the time of this report</w:t>
      </w:r>
      <w:r w:rsidR="00FE077E">
        <w:rPr>
          <w:rFonts w:asciiTheme="majorHAnsi" w:hAnsiTheme="majorHAnsi" w:cstheme="majorHAnsi"/>
        </w:rPr>
        <w:t>:</w:t>
      </w:r>
    </w:p>
    <w:tbl>
      <w:tblPr>
        <w:tblStyle w:val="TableGrid"/>
        <w:tblW w:w="0" w:type="auto"/>
        <w:tblLook w:val="04A0" w:firstRow="1" w:lastRow="0" w:firstColumn="1" w:lastColumn="0" w:noHBand="0" w:noVBand="1"/>
      </w:tblPr>
      <w:tblGrid>
        <w:gridCol w:w="3963"/>
        <w:gridCol w:w="3947"/>
      </w:tblGrid>
      <w:tr w:rsidR="00BA51D1" w:rsidRPr="001439F0" w:rsidTr="00FD2B1E">
        <w:trPr>
          <w:tblHeader/>
        </w:trPr>
        <w:tc>
          <w:tcPr>
            <w:tcW w:w="3963" w:type="dxa"/>
            <w:shd w:val="clear" w:color="auto" w:fill="000000" w:themeFill="text1"/>
          </w:tcPr>
          <w:p w:rsidR="00BA51D1" w:rsidRPr="00E9455D" w:rsidRDefault="00BA51D1" w:rsidP="00230B10">
            <w:pPr>
              <w:jc w:val="both"/>
              <w:rPr>
                <w:rFonts w:asciiTheme="majorHAnsi" w:eastAsia="Calibri" w:hAnsiTheme="majorHAnsi" w:cstheme="majorHAnsi"/>
                <w:color w:val="FFFFFF" w:themeColor="background1"/>
              </w:rPr>
            </w:pPr>
            <w:r w:rsidRPr="00E9455D">
              <w:rPr>
                <w:rFonts w:asciiTheme="majorHAnsi" w:eastAsia="Calibri" w:hAnsiTheme="majorHAnsi" w:cstheme="majorHAnsi"/>
                <w:color w:val="FFFFFF" w:themeColor="background1"/>
              </w:rPr>
              <w:t>Representation</w:t>
            </w:r>
          </w:p>
        </w:tc>
        <w:tc>
          <w:tcPr>
            <w:tcW w:w="3947" w:type="dxa"/>
            <w:shd w:val="clear" w:color="auto" w:fill="000000" w:themeFill="text1"/>
          </w:tcPr>
          <w:p w:rsidR="00BA51D1" w:rsidRPr="00E9455D" w:rsidRDefault="00BA51D1" w:rsidP="00230B10">
            <w:pPr>
              <w:jc w:val="both"/>
              <w:rPr>
                <w:rFonts w:asciiTheme="majorHAnsi" w:eastAsia="Calibri" w:hAnsiTheme="majorHAnsi" w:cstheme="majorHAnsi"/>
              </w:rPr>
            </w:pPr>
            <w:r w:rsidRPr="00E9455D">
              <w:rPr>
                <w:rFonts w:asciiTheme="majorHAnsi" w:eastAsia="Calibri" w:hAnsiTheme="majorHAnsi" w:cstheme="majorHAnsi"/>
              </w:rPr>
              <w:t>Member</w:t>
            </w:r>
          </w:p>
        </w:tc>
      </w:tr>
      <w:tr w:rsidR="00BA51D1" w:rsidRPr="001439F0" w:rsidTr="00FD2B1E">
        <w:tc>
          <w:tcPr>
            <w:tcW w:w="3963" w:type="dxa"/>
          </w:tcPr>
          <w:p w:rsidR="00BA51D1" w:rsidRPr="00E9455D" w:rsidRDefault="00BA51D1" w:rsidP="00E24DB9">
            <w:pPr>
              <w:rPr>
                <w:rFonts w:asciiTheme="majorHAnsi" w:eastAsia="Calibri" w:hAnsiTheme="majorHAnsi" w:cstheme="majorHAnsi"/>
              </w:rPr>
            </w:pPr>
            <w:r w:rsidRPr="00E9455D">
              <w:rPr>
                <w:rFonts w:asciiTheme="majorHAnsi" w:eastAsia="Calibri" w:hAnsiTheme="majorHAnsi" w:cstheme="majorHAnsi"/>
              </w:rPr>
              <w:t>Senate – Republican Caucus</w:t>
            </w:r>
          </w:p>
        </w:tc>
        <w:tc>
          <w:tcPr>
            <w:tcW w:w="3947" w:type="dxa"/>
          </w:tcPr>
          <w:p w:rsidR="00BA51D1" w:rsidRPr="00E9455D" w:rsidRDefault="000D2BFF" w:rsidP="00272C79">
            <w:pPr>
              <w:rPr>
                <w:rFonts w:asciiTheme="majorHAnsi" w:eastAsia="Calibri" w:hAnsiTheme="majorHAnsi" w:cstheme="majorHAnsi"/>
              </w:rPr>
            </w:pPr>
            <w:r w:rsidRPr="00E9455D">
              <w:rPr>
                <w:rFonts w:asciiTheme="majorHAnsi" w:eastAsia="Calibri" w:hAnsiTheme="majorHAnsi" w:cstheme="majorHAnsi"/>
              </w:rPr>
              <w:t>Hans Zeiger</w:t>
            </w:r>
            <w:r w:rsidR="007C7EAA" w:rsidRPr="00E9455D">
              <w:rPr>
                <w:rFonts w:asciiTheme="majorHAnsi" w:eastAsia="Calibri" w:hAnsiTheme="majorHAnsi" w:cstheme="majorHAnsi"/>
              </w:rPr>
              <w:t>*</w:t>
            </w:r>
          </w:p>
        </w:tc>
      </w:tr>
      <w:tr w:rsidR="000D2BFF" w:rsidRPr="001439F0" w:rsidTr="00FD2B1E">
        <w:tc>
          <w:tcPr>
            <w:tcW w:w="3963" w:type="dxa"/>
          </w:tcPr>
          <w:p w:rsidR="000D2BFF" w:rsidRPr="00E9455D" w:rsidRDefault="000D2BFF" w:rsidP="000D2BFF">
            <w:pPr>
              <w:rPr>
                <w:rFonts w:asciiTheme="majorHAnsi" w:eastAsia="Calibri" w:hAnsiTheme="majorHAnsi" w:cstheme="majorHAnsi"/>
              </w:rPr>
            </w:pPr>
            <w:r w:rsidRPr="00E9455D">
              <w:rPr>
                <w:rFonts w:asciiTheme="majorHAnsi" w:eastAsia="Calibri" w:hAnsiTheme="majorHAnsi" w:cstheme="majorHAnsi"/>
              </w:rPr>
              <w:t>Senate – Republican Caucus</w:t>
            </w:r>
          </w:p>
        </w:tc>
        <w:tc>
          <w:tcPr>
            <w:tcW w:w="3947" w:type="dxa"/>
          </w:tcPr>
          <w:p w:rsidR="000D2BFF" w:rsidRPr="00E9455D" w:rsidRDefault="004E5D65" w:rsidP="00272C79">
            <w:pPr>
              <w:rPr>
                <w:rFonts w:asciiTheme="majorHAnsi" w:eastAsia="Calibri" w:hAnsiTheme="majorHAnsi" w:cstheme="majorHAnsi"/>
              </w:rPr>
            </w:pPr>
            <w:r w:rsidRPr="00E9455D">
              <w:rPr>
                <w:rFonts w:asciiTheme="majorHAnsi" w:eastAsia="Calibri" w:hAnsiTheme="majorHAnsi" w:cstheme="majorHAnsi"/>
              </w:rPr>
              <w:t>Maureen Walsh</w:t>
            </w:r>
          </w:p>
        </w:tc>
      </w:tr>
      <w:tr w:rsidR="000D2BFF" w:rsidRPr="001439F0" w:rsidTr="00FD2B1E">
        <w:tc>
          <w:tcPr>
            <w:tcW w:w="3963" w:type="dxa"/>
          </w:tcPr>
          <w:p w:rsidR="000D2BFF" w:rsidRPr="00E9455D" w:rsidRDefault="000D2BFF" w:rsidP="000D2BFF">
            <w:pPr>
              <w:rPr>
                <w:rFonts w:asciiTheme="majorHAnsi" w:eastAsia="Calibri" w:hAnsiTheme="majorHAnsi" w:cstheme="majorHAnsi"/>
              </w:rPr>
            </w:pPr>
            <w:r w:rsidRPr="00E9455D">
              <w:rPr>
                <w:rFonts w:asciiTheme="majorHAnsi" w:eastAsia="Calibri" w:hAnsiTheme="majorHAnsi" w:cstheme="majorHAnsi"/>
              </w:rPr>
              <w:t>Senate – Democratic Caucus</w:t>
            </w:r>
          </w:p>
        </w:tc>
        <w:tc>
          <w:tcPr>
            <w:tcW w:w="3947" w:type="dxa"/>
          </w:tcPr>
          <w:p w:rsidR="000D2BFF" w:rsidRPr="00E9455D" w:rsidRDefault="000D2BFF" w:rsidP="00605FED">
            <w:pPr>
              <w:rPr>
                <w:rFonts w:asciiTheme="majorHAnsi" w:eastAsia="Calibri" w:hAnsiTheme="majorHAnsi" w:cstheme="majorHAnsi"/>
              </w:rPr>
            </w:pPr>
            <w:r w:rsidRPr="00E9455D">
              <w:rPr>
                <w:rFonts w:asciiTheme="majorHAnsi" w:eastAsia="Calibri" w:hAnsiTheme="majorHAnsi" w:cstheme="majorHAnsi"/>
              </w:rPr>
              <w:t xml:space="preserve">Jeannie </w:t>
            </w:r>
            <w:r w:rsidR="004E5D65" w:rsidRPr="00E9455D">
              <w:rPr>
                <w:rFonts w:asciiTheme="majorHAnsi" w:eastAsia="Calibri" w:hAnsiTheme="majorHAnsi" w:cstheme="majorHAnsi"/>
              </w:rPr>
              <w:t>Darneille</w:t>
            </w:r>
          </w:p>
        </w:tc>
      </w:tr>
      <w:tr w:rsidR="000D2BFF" w:rsidRPr="001439F0" w:rsidTr="00FD2B1E">
        <w:tc>
          <w:tcPr>
            <w:tcW w:w="3963" w:type="dxa"/>
          </w:tcPr>
          <w:p w:rsidR="000D2BFF" w:rsidRPr="00E9455D" w:rsidRDefault="000D2BFF" w:rsidP="000D2BFF">
            <w:pPr>
              <w:rPr>
                <w:rFonts w:asciiTheme="majorHAnsi" w:eastAsia="Calibri" w:hAnsiTheme="majorHAnsi" w:cstheme="majorHAnsi"/>
              </w:rPr>
            </w:pPr>
            <w:r w:rsidRPr="00E9455D">
              <w:rPr>
                <w:rFonts w:asciiTheme="majorHAnsi" w:eastAsia="Calibri" w:hAnsiTheme="majorHAnsi" w:cstheme="majorHAnsi"/>
              </w:rPr>
              <w:t>Senate – Democratic Caucus</w:t>
            </w:r>
          </w:p>
        </w:tc>
        <w:tc>
          <w:tcPr>
            <w:tcW w:w="3947" w:type="dxa"/>
          </w:tcPr>
          <w:p w:rsidR="000D2BFF" w:rsidRPr="00E9455D" w:rsidRDefault="004E5D65" w:rsidP="00272C79">
            <w:pPr>
              <w:rPr>
                <w:rFonts w:asciiTheme="majorHAnsi" w:eastAsia="Calibri" w:hAnsiTheme="majorHAnsi" w:cstheme="majorHAnsi"/>
              </w:rPr>
            </w:pPr>
            <w:r w:rsidRPr="00E9455D">
              <w:rPr>
                <w:rFonts w:asciiTheme="majorHAnsi" w:eastAsia="Calibri" w:hAnsiTheme="majorHAnsi" w:cstheme="majorHAnsi"/>
              </w:rPr>
              <w:t>Manka Dhingra</w:t>
            </w:r>
          </w:p>
        </w:tc>
      </w:tr>
      <w:tr w:rsidR="000D2BFF" w:rsidRPr="001439F0" w:rsidTr="00FD2B1E">
        <w:tc>
          <w:tcPr>
            <w:tcW w:w="3963" w:type="dxa"/>
          </w:tcPr>
          <w:p w:rsidR="000D2BFF" w:rsidRPr="00E9455D" w:rsidRDefault="000D2BFF" w:rsidP="000D2BFF">
            <w:pPr>
              <w:rPr>
                <w:rFonts w:asciiTheme="majorHAnsi" w:eastAsia="Calibri" w:hAnsiTheme="majorHAnsi" w:cstheme="majorHAnsi"/>
              </w:rPr>
            </w:pPr>
            <w:r w:rsidRPr="00E9455D">
              <w:rPr>
                <w:rFonts w:asciiTheme="majorHAnsi" w:eastAsia="Calibri" w:hAnsiTheme="majorHAnsi" w:cstheme="majorHAnsi"/>
              </w:rPr>
              <w:t>House – Republican Caucus</w:t>
            </w:r>
          </w:p>
        </w:tc>
        <w:tc>
          <w:tcPr>
            <w:tcW w:w="3947" w:type="dxa"/>
          </w:tcPr>
          <w:p w:rsidR="000D2BFF" w:rsidRPr="00E9455D" w:rsidRDefault="004E5D65" w:rsidP="00605FED">
            <w:pPr>
              <w:rPr>
                <w:rFonts w:asciiTheme="majorHAnsi" w:eastAsia="Calibri" w:hAnsiTheme="majorHAnsi" w:cstheme="majorHAnsi"/>
              </w:rPr>
            </w:pPr>
            <w:r w:rsidRPr="00E9455D">
              <w:rPr>
                <w:rFonts w:asciiTheme="majorHAnsi" w:eastAsia="Calibri" w:hAnsiTheme="majorHAnsi" w:cstheme="majorHAnsi"/>
              </w:rPr>
              <w:t>Michelle Caldier</w:t>
            </w:r>
          </w:p>
        </w:tc>
      </w:tr>
      <w:tr w:rsidR="004E5D65" w:rsidRPr="001439F0" w:rsidTr="00FD2B1E">
        <w:tc>
          <w:tcPr>
            <w:tcW w:w="3963" w:type="dxa"/>
          </w:tcPr>
          <w:p w:rsidR="004E5D65" w:rsidRPr="00E9455D" w:rsidRDefault="004E5D65" w:rsidP="004E5D65">
            <w:pPr>
              <w:rPr>
                <w:rFonts w:asciiTheme="majorHAnsi" w:eastAsia="Calibri" w:hAnsiTheme="majorHAnsi" w:cstheme="majorHAnsi"/>
              </w:rPr>
            </w:pPr>
            <w:r w:rsidRPr="00E9455D">
              <w:rPr>
                <w:rFonts w:asciiTheme="majorHAnsi" w:eastAsia="Calibri" w:hAnsiTheme="majorHAnsi" w:cstheme="majorHAnsi"/>
              </w:rPr>
              <w:t>House – Republican Caucus</w:t>
            </w:r>
          </w:p>
        </w:tc>
        <w:tc>
          <w:tcPr>
            <w:tcW w:w="3947" w:type="dxa"/>
          </w:tcPr>
          <w:p w:rsidR="004E5D65" w:rsidRPr="00E9455D" w:rsidRDefault="004E5D65" w:rsidP="00272C79">
            <w:pPr>
              <w:rPr>
                <w:rFonts w:asciiTheme="majorHAnsi" w:eastAsia="Calibri" w:hAnsiTheme="majorHAnsi" w:cstheme="majorHAnsi"/>
              </w:rPr>
            </w:pPr>
            <w:r w:rsidRPr="00E9455D">
              <w:rPr>
                <w:rFonts w:asciiTheme="majorHAnsi" w:eastAsia="Calibri" w:hAnsiTheme="majorHAnsi" w:cstheme="majorHAnsi"/>
              </w:rPr>
              <w:t>Gina Mosbrucker</w:t>
            </w:r>
          </w:p>
        </w:tc>
      </w:tr>
      <w:tr w:rsidR="004E5D65" w:rsidRPr="001439F0" w:rsidTr="00FD2B1E">
        <w:tc>
          <w:tcPr>
            <w:tcW w:w="3963" w:type="dxa"/>
          </w:tcPr>
          <w:p w:rsidR="004E5D65" w:rsidRPr="00E9455D" w:rsidRDefault="004E5D65" w:rsidP="004E5D65">
            <w:pPr>
              <w:rPr>
                <w:rFonts w:asciiTheme="majorHAnsi" w:eastAsia="Calibri" w:hAnsiTheme="majorHAnsi" w:cstheme="majorHAnsi"/>
              </w:rPr>
            </w:pPr>
            <w:r w:rsidRPr="00E9455D">
              <w:rPr>
                <w:rFonts w:asciiTheme="majorHAnsi" w:eastAsia="Calibri" w:hAnsiTheme="majorHAnsi" w:cstheme="majorHAnsi"/>
              </w:rPr>
              <w:t>House – Democratic Caucus</w:t>
            </w:r>
          </w:p>
        </w:tc>
        <w:tc>
          <w:tcPr>
            <w:tcW w:w="3947" w:type="dxa"/>
          </w:tcPr>
          <w:p w:rsidR="004E5D65" w:rsidRPr="00E9455D" w:rsidRDefault="004E5D65" w:rsidP="00272C79">
            <w:pPr>
              <w:rPr>
                <w:rFonts w:asciiTheme="majorHAnsi" w:eastAsia="Calibri" w:hAnsiTheme="majorHAnsi" w:cstheme="majorHAnsi"/>
              </w:rPr>
            </w:pPr>
            <w:r w:rsidRPr="00E9455D">
              <w:rPr>
                <w:rFonts w:asciiTheme="majorHAnsi" w:eastAsia="Calibri" w:hAnsiTheme="majorHAnsi" w:cstheme="majorHAnsi"/>
              </w:rPr>
              <w:t>Christine Kilduff</w:t>
            </w:r>
          </w:p>
        </w:tc>
      </w:tr>
      <w:tr w:rsidR="004E5D65" w:rsidRPr="001439F0" w:rsidTr="00FD2B1E">
        <w:tc>
          <w:tcPr>
            <w:tcW w:w="3963" w:type="dxa"/>
          </w:tcPr>
          <w:p w:rsidR="004E5D65" w:rsidRPr="00E9455D" w:rsidRDefault="004E5D65" w:rsidP="004E5D65">
            <w:pPr>
              <w:rPr>
                <w:rFonts w:asciiTheme="majorHAnsi" w:eastAsia="Calibri" w:hAnsiTheme="majorHAnsi" w:cstheme="majorHAnsi"/>
              </w:rPr>
            </w:pPr>
            <w:r w:rsidRPr="00E9455D">
              <w:rPr>
                <w:rFonts w:asciiTheme="majorHAnsi" w:eastAsia="Calibri" w:hAnsiTheme="majorHAnsi" w:cstheme="majorHAnsi"/>
              </w:rPr>
              <w:t>House – Democratic Caucus</w:t>
            </w:r>
          </w:p>
        </w:tc>
        <w:tc>
          <w:tcPr>
            <w:tcW w:w="3947" w:type="dxa"/>
          </w:tcPr>
          <w:p w:rsidR="004E5D65" w:rsidRPr="00E9455D" w:rsidRDefault="004E5D65" w:rsidP="00272C79">
            <w:pPr>
              <w:rPr>
                <w:rFonts w:asciiTheme="majorHAnsi" w:eastAsia="Calibri" w:hAnsiTheme="majorHAnsi" w:cstheme="majorHAnsi"/>
              </w:rPr>
            </w:pPr>
            <w:r w:rsidRPr="00E9455D">
              <w:rPr>
                <w:rFonts w:asciiTheme="majorHAnsi" w:eastAsia="Calibri" w:hAnsiTheme="majorHAnsi" w:cstheme="majorHAnsi"/>
              </w:rPr>
              <w:t xml:space="preserve">Mia Gregerson </w:t>
            </w:r>
          </w:p>
        </w:tc>
      </w:tr>
      <w:tr w:rsidR="004E5D65" w:rsidRPr="001439F0" w:rsidTr="00FD2B1E">
        <w:tc>
          <w:tcPr>
            <w:tcW w:w="3963" w:type="dxa"/>
          </w:tcPr>
          <w:p w:rsidR="004E5D65" w:rsidRPr="00E9455D" w:rsidRDefault="004E5D65" w:rsidP="004E5D65">
            <w:pPr>
              <w:rPr>
                <w:rFonts w:asciiTheme="majorHAnsi" w:eastAsia="Calibri" w:hAnsiTheme="majorHAnsi" w:cstheme="majorHAnsi"/>
              </w:rPr>
            </w:pPr>
            <w:r w:rsidRPr="00E9455D">
              <w:rPr>
                <w:rFonts w:asciiTheme="majorHAnsi" w:eastAsia="Calibri" w:hAnsiTheme="majorHAnsi" w:cstheme="majorHAnsi"/>
              </w:rPr>
              <w:t>Department of Social and Health Services</w:t>
            </w:r>
          </w:p>
        </w:tc>
        <w:tc>
          <w:tcPr>
            <w:tcW w:w="3947" w:type="dxa"/>
          </w:tcPr>
          <w:p w:rsidR="004E5D65" w:rsidRPr="00E9455D" w:rsidRDefault="004E5D65" w:rsidP="00272C79">
            <w:pPr>
              <w:rPr>
                <w:rFonts w:asciiTheme="majorHAnsi" w:eastAsia="Calibri" w:hAnsiTheme="majorHAnsi" w:cstheme="majorHAnsi"/>
              </w:rPr>
            </w:pPr>
            <w:r w:rsidRPr="00E9455D">
              <w:rPr>
                <w:rFonts w:asciiTheme="majorHAnsi" w:eastAsia="Calibri" w:hAnsiTheme="majorHAnsi" w:cstheme="majorHAnsi"/>
              </w:rPr>
              <w:t>Cheryl Strange</w:t>
            </w:r>
            <w:r w:rsidR="007C7EAA" w:rsidRPr="00E9455D">
              <w:rPr>
                <w:rFonts w:asciiTheme="majorHAnsi" w:eastAsia="Calibri" w:hAnsiTheme="majorHAnsi" w:cstheme="majorHAnsi"/>
              </w:rPr>
              <w:t>*</w:t>
            </w:r>
          </w:p>
        </w:tc>
      </w:tr>
      <w:tr w:rsidR="004E5D65" w:rsidRPr="001439F0" w:rsidTr="00FD2B1E">
        <w:tc>
          <w:tcPr>
            <w:tcW w:w="3963" w:type="dxa"/>
          </w:tcPr>
          <w:p w:rsidR="004E5D65" w:rsidRPr="00E9455D" w:rsidRDefault="004E5D65" w:rsidP="004E5D65">
            <w:pPr>
              <w:rPr>
                <w:rFonts w:asciiTheme="majorHAnsi" w:eastAsia="Calibri" w:hAnsiTheme="majorHAnsi" w:cstheme="majorHAnsi"/>
              </w:rPr>
            </w:pPr>
            <w:r w:rsidRPr="00E9455D">
              <w:rPr>
                <w:rFonts w:asciiTheme="majorHAnsi" w:eastAsia="Calibri" w:hAnsiTheme="majorHAnsi" w:cstheme="majorHAnsi"/>
              </w:rPr>
              <w:t>Department of Children, Youth, and Families</w:t>
            </w:r>
          </w:p>
        </w:tc>
        <w:tc>
          <w:tcPr>
            <w:tcW w:w="3947" w:type="dxa"/>
          </w:tcPr>
          <w:p w:rsidR="004E5D65" w:rsidRPr="00E9455D" w:rsidRDefault="004E5D65" w:rsidP="00605FED">
            <w:pPr>
              <w:rPr>
                <w:rFonts w:asciiTheme="majorHAnsi" w:eastAsia="Calibri" w:hAnsiTheme="majorHAnsi" w:cstheme="majorHAnsi"/>
              </w:rPr>
            </w:pPr>
            <w:r w:rsidRPr="00E9455D">
              <w:rPr>
                <w:rFonts w:asciiTheme="majorHAnsi" w:eastAsia="Calibri" w:hAnsiTheme="majorHAnsi" w:cstheme="majorHAnsi"/>
              </w:rPr>
              <w:t>Nicole Rose</w:t>
            </w:r>
          </w:p>
        </w:tc>
      </w:tr>
      <w:tr w:rsidR="004E5D65" w:rsidRPr="001439F0" w:rsidTr="00FD2B1E">
        <w:tc>
          <w:tcPr>
            <w:tcW w:w="3963" w:type="dxa"/>
          </w:tcPr>
          <w:p w:rsidR="004E5D65" w:rsidRPr="00E9455D" w:rsidRDefault="004E5D65" w:rsidP="004E5D65">
            <w:pPr>
              <w:rPr>
                <w:rFonts w:asciiTheme="majorHAnsi" w:eastAsia="Calibri" w:hAnsiTheme="majorHAnsi" w:cstheme="majorHAnsi"/>
              </w:rPr>
            </w:pPr>
            <w:r w:rsidRPr="00E9455D">
              <w:rPr>
                <w:rFonts w:asciiTheme="majorHAnsi" w:eastAsia="Calibri" w:hAnsiTheme="majorHAnsi" w:cstheme="majorHAnsi"/>
              </w:rPr>
              <w:t>Department of Commerce</w:t>
            </w:r>
          </w:p>
        </w:tc>
        <w:tc>
          <w:tcPr>
            <w:tcW w:w="3947" w:type="dxa"/>
          </w:tcPr>
          <w:p w:rsidR="004E5D65" w:rsidRPr="00E9455D" w:rsidRDefault="00605FED" w:rsidP="00272C79">
            <w:pPr>
              <w:rPr>
                <w:rFonts w:asciiTheme="majorHAnsi" w:eastAsia="Calibri" w:hAnsiTheme="majorHAnsi" w:cstheme="majorHAnsi"/>
              </w:rPr>
            </w:pPr>
            <w:r w:rsidRPr="00E9455D">
              <w:rPr>
                <w:rFonts w:asciiTheme="majorHAnsi" w:hAnsiTheme="majorHAnsi" w:cstheme="majorHAnsi"/>
                <w:color w:val="000000"/>
                <w:lang w:val="en"/>
              </w:rPr>
              <w:t>Diane Klontz</w:t>
            </w:r>
          </w:p>
        </w:tc>
      </w:tr>
      <w:tr w:rsidR="004E5D65" w:rsidRPr="001439F0" w:rsidTr="00FD2B1E">
        <w:tc>
          <w:tcPr>
            <w:tcW w:w="3963" w:type="dxa"/>
          </w:tcPr>
          <w:p w:rsidR="004E5D65" w:rsidRPr="00E9455D" w:rsidRDefault="004E5D65" w:rsidP="004E5D65">
            <w:pPr>
              <w:rPr>
                <w:rFonts w:asciiTheme="majorHAnsi" w:eastAsia="Calibri" w:hAnsiTheme="majorHAnsi" w:cstheme="majorHAnsi"/>
              </w:rPr>
            </w:pPr>
            <w:r w:rsidRPr="00E9455D">
              <w:rPr>
                <w:rFonts w:asciiTheme="majorHAnsi" w:eastAsia="Calibri" w:hAnsiTheme="majorHAnsi" w:cstheme="majorHAnsi"/>
              </w:rPr>
              <w:t>Employment Security Department</w:t>
            </w:r>
          </w:p>
        </w:tc>
        <w:tc>
          <w:tcPr>
            <w:tcW w:w="3947" w:type="dxa"/>
          </w:tcPr>
          <w:p w:rsidR="004E5D65" w:rsidRPr="00E9455D" w:rsidRDefault="00605FED" w:rsidP="00272C79">
            <w:pPr>
              <w:rPr>
                <w:rFonts w:asciiTheme="majorHAnsi" w:eastAsia="Calibri" w:hAnsiTheme="majorHAnsi" w:cstheme="majorHAnsi"/>
              </w:rPr>
            </w:pPr>
            <w:r w:rsidRPr="00E9455D">
              <w:rPr>
                <w:rFonts w:asciiTheme="majorHAnsi" w:eastAsia="Calibri" w:hAnsiTheme="majorHAnsi" w:cstheme="majorHAnsi"/>
              </w:rPr>
              <w:t>Tim Probst</w:t>
            </w:r>
          </w:p>
        </w:tc>
      </w:tr>
      <w:tr w:rsidR="004E5D65" w:rsidRPr="001439F0" w:rsidTr="00FD2B1E">
        <w:tc>
          <w:tcPr>
            <w:tcW w:w="3963" w:type="dxa"/>
          </w:tcPr>
          <w:p w:rsidR="004E5D65" w:rsidRPr="00E9455D" w:rsidRDefault="004E5D65" w:rsidP="004E5D65">
            <w:pPr>
              <w:rPr>
                <w:rFonts w:asciiTheme="majorHAnsi" w:eastAsia="Calibri" w:hAnsiTheme="majorHAnsi" w:cstheme="majorHAnsi"/>
              </w:rPr>
            </w:pPr>
            <w:r w:rsidRPr="00E9455D">
              <w:rPr>
                <w:rFonts w:asciiTheme="majorHAnsi" w:eastAsia="Calibri" w:hAnsiTheme="majorHAnsi" w:cstheme="majorHAnsi"/>
              </w:rPr>
              <w:t>Office of the Superintendent of Public Instruction</w:t>
            </w:r>
          </w:p>
        </w:tc>
        <w:tc>
          <w:tcPr>
            <w:tcW w:w="3947" w:type="dxa"/>
          </w:tcPr>
          <w:p w:rsidR="004E5D65" w:rsidRPr="00E9455D" w:rsidRDefault="004E5D65" w:rsidP="00272C79">
            <w:pPr>
              <w:rPr>
                <w:rFonts w:asciiTheme="majorHAnsi" w:eastAsia="Calibri" w:hAnsiTheme="majorHAnsi" w:cstheme="majorHAnsi"/>
              </w:rPr>
            </w:pPr>
            <w:r w:rsidRPr="00E9455D">
              <w:rPr>
                <w:rFonts w:asciiTheme="majorHAnsi" w:eastAsia="Calibri" w:hAnsiTheme="majorHAnsi" w:cstheme="majorHAnsi"/>
              </w:rPr>
              <w:t>Haley Lowe</w:t>
            </w:r>
          </w:p>
        </w:tc>
      </w:tr>
      <w:tr w:rsidR="004E5D65" w:rsidRPr="001439F0" w:rsidTr="00FD2B1E">
        <w:tc>
          <w:tcPr>
            <w:tcW w:w="3963" w:type="dxa"/>
          </w:tcPr>
          <w:p w:rsidR="004E5D65" w:rsidRPr="00E9455D" w:rsidRDefault="004E5D65" w:rsidP="004E5D65">
            <w:pPr>
              <w:rPr>
                <w:rFonts w:asciiTheme="majorHAnsi" w:eastAsia="Calibri" w:hAnsiTheme="majorHAnsi" w:cstheme="majorHAnsi"/>
              </w:rPr>
            </w:pPr>
            <w:r w:rsidRPr="00E9455D">
              <w:rPr>
                <w:rFonts w:asciiTheme="majorHAnsi" w:eastAsia="Calibri" w:hAnsiTheme="majorHAnsi" w:cstheme="majorHAnsi"/>
              </w:rPr>
              <w:t>Department of Health</w:t>
            </w:r>
          </w:p>
        </w:tc>
        <w:tc>
          <w:tcPr>
            <w:tcW w:w="3947" w:type="dxa"/>
          </w:tcPr>
          <w:p w:rsidR="004E5D65" w:rsidRPr="00E9455D" w:rsidRDefault="00605FED" w:rsidP="00272C79">
            <w:pPr>
              <w:rPr>
                <w:rFonts w:asciiTheme="majorHAnsi" w:eastAsia="Calibri" w:hAnsiTheme="majorHAnsi" w:cstheme="majorHAnsi"/>
              </w:rPr>
            </w:pPr>
            <w:r w:rsidRPr="00E9455D">
              <w:rPr>
                <w:rFonts w:asciiTheme="majorHAnsi" w:eastAsia="Calibri" w:hAnsiTheme="majorHAnsi" w:cstheme="majorHAnsi"/>
              </w:rPr>
              <w:t>Daisye Orr</w:t>
            </w:r>
          </w:p>
        </w:tc>
      </w:tr>
      <w:tr w:rsidR="004E5D65" w:rsidRPr="001439F0" w:rsidTr="00FD2B1E">
        <w:tc>
          <w:tcPr>
            <w:tcW w:w="3963" w:type="dxa"/>
          </w:tcPr>
          <w:p w:rsidR="004E5D65" w:rsidRPr="00E9455D" w:rsidRDefault="004E5D65" w:rsidP="004E5D65">
            <w:pPr>
              <w:rPr>
                <w:rFonts w:asciiTheme="majorHAnsi" w:eastAsia="Calibri" w:hAnsiTheme="majorHAnsi" w:cstheme="majorHAnsi"/>
              </w:rPr>
            </w:pPr>
            <w:r w:rsidRPr="00E9455D">
              <w:rPr>
                <w:rFonts w:asciiTheme="majorHAnsi" w:eastAsia="Calibri" w:hAnsiTheme="majorHAnsi" w:cstheme="majorHAnsi"/>
              </w:rPr>
              <w:t>Department of Corrections</w:t>
            </w:r>
          </w:p>
        </w:tc>
        <w:tc>
          <w:tcPr>
            <w:tcW w:w="3947" w:type="dxa"/>
          </w:tcPr>
          <w:p w:rsidR="004E5D65" w:rsidRPr="00E9455D" w:rsidRDefault="00272C79" w:rsidP="00272C79">
            <w:pPr>
              <w:rPr>
                <w:rFonts w:asciiTheme="majorHAnsi" w:eastAsia="Calibri" w:hAnsiTheme="majorHAnsi" w:cstheme="majorHAnsi"/>
              </w:rPr>
            </w:pPr>
            <w:r w:rsidRPr="00E9455D">
              <w:rPr>
                <w:rFonts w:asciiTheme="majorHAnsi" w:eastAsia="Calibri" w:hAnsiTheme="majorHAnsi" w:cstheme="majorHAnsi"/>
              </w:rPr>
              <w:t>James Harms</w:t>
            </w:r>
          </w:p>
        </w:tc>
      </w:tr>
      <w:tr w:rsidR="004E5D65" w:rsidRPr="001439F0" w:rsidTr="00FD2B1E">
        <w:tc>
          <w:tcPr>
            <w:tcW w:w="3963" w:type="dxa"/>
          </w:tcPr>
          <w:p w:rsidR="004E5D65" w:rsidRPr="00E9455D" w:rsidRDefault="004E5D65" w:rsidP="004E5D65">
            <w:pPr>
              <w:rPr>
                <w:rFonts w:asciiTheme="majorHAnsi" w:eastAsia="Calibri" w:hAnsiTheme="majorHAnsi" w:cstheme="majorHAnsi"/>
              </w:rPr>
            </w:pPr>
            <w:r w:rsidRPr="00E9455D">
              <w:rPr>
                <w:rFonts w:asciiTheme="majorHAnsi" w:eastAsia="Calibri" w:hAnsiTheme="majorHAnsi" w:cstheme="majorHAnsi"/>
              </w:rPr>
              <w:t>State Board for Community and Technical Colleges</w:t>
            </w:r>
          </w:p>
        </w:tc>
        <w:tc>
          <w:tcPr>
            <w:tcW w:w="3947" w:type="dxa"/>
          </w:tcPr>
          <w:p w:rsidR="004E5D65" w:rsidRPr="00E9455D" w:rsidRDefault="00272C79" w:rsidP="00272C79">
            <w:pPr>
              <w:rPr>
                <w:rFonts w:asciiTheme="majorHAnsi" w:eastAsia="Calibri" w:hAnsiTheme="majorHAnsi" w:cstheme="majorHAnsi"/>
              </w:rPr>
            </w:pPr>
            <w:r w:rsidRPr="00E9455D">
              <w:rPr>
                <w:rFonts w:asciiTheme="majorHAnsi" w:eastAsia="Calibri" w:hAnsiTheme="majorHAnsi" w:cstheme="majorHAnsi"/>
              </w:rPr>
              <w:t>Erin Frasier</w:t>
            </w:r>
          </w:p>
        </w:tc>
      </w:tr>
      <w:tr w:rsidR="004E5D65" w:rsidRPr="001439F0" w:rsidTr="00FD2B1E">
        <w:tc>
          <w:tcPr>
            <w:tcW w:w="3963" w:type="dxa"/>
          </w:tcPr>
          <w:p w:rsidR="004E5D65" w:rsidRPr="00E9455D" w:rsidRDefault="004E5D65" w:rsidP="004E5D65">
            <w:pPr>
              <w:rPr>
                <w:rFonts w:asciiTheme="majorHAnsi" w:eastAsia="Calibri" w:hAnsiTheme="majorHAnsi" w:cstheme="majorHAnsi"/>
              </w:rPr>
            </w:pPr>
            <w:r w:rsidRPr="00E9455D">
              <w:rPr>
                <w:rFonts w:asciiTheme="majorHAnsi" w:eastAsia="Calibri" w:hAnsiTheme="majorHAnsi" w:cstheme="majorHAnsi"/>
              </w:rPr>
              <w:t>Commission on African American Affairs</w:t>
            </w:r>
          </w:p>
        </w:tc>
        <w:tc>
          <w:tcPr>
            <w:tcW w:w="3947" w:type="dxa"/>
          </w:tcPr>
          <w:p w:rsidR="004E5D65" w:rsidRPr="00E9455D" w:rsidRDefault="00605FED" w:rsidP="00272C79">
            <w:pPr>
              <w:rPr>
                <w:rFonts w:asciiTheme="majorHAnsi" w:eastAsia="Calibri" w:hAnsiTheme="majorHAnsi" w:cstheme="majorHAnsi"/>
              </w:rPr>
            </w:pPr>
            <w:r w:rsidRPr="00E9455D">
              <w:rPr>
                <w:rFonts w:asciiTheme="majorHAnsi" w:eastAsia="Calibri" w:hAnsiTheme="majorHAnsi" w:cstheme="majorHAnsi"/>
              </w:rPr>
              <w:t>Ed Prince</w:t>
            </w:r>
          </w:p>
        </w:tc>
      </w:tr>
      <w:tr w:rsidR="004E5D65" w:rsidRPr="001439F0" w:rsidTr="00FD2B1E">
        <w:tc>
          <w:tcPr>
            <w:tcW w:w="3963" w:type="dxa"/>
          </w:tcPr>
          <w:p w:rsidR="004E5D65" w:rsidRPr="00E9455D" w:rsidRDefault="004E5D65" w:rsidP="004E5D65">
            <w:pPr>
              <w:rPr>
                <w:rFonts w:asciiTheme="majorHAnsi" w:eastAsia="Calibri" w:hAnsiTheme="majorHAnsi" w:cstheme="majorHAnsi"/>
              </w:rPr>
            </w:pPr>
            <w:r w:rsidRPr="00E9455D">
              <w:rPr>
                <w:rFonts w:asciiTheme="majorHAnsi" w:eastAsia="Calibri" w:hAnsiTheme="majorHAnsi" w:cstheme="majorHAnsi"/>
              </w:rPr>
              <w:t>Commission on Hispanic Affairs</w:t>
            </w:r>
          </w:p>
        </w:tc>
        <w:tc>
          <w:tcPr>
            <w:tcW w:w="3947" w:type="dxa"/>
          </w:tcPr>
          <w:p w:rsidR="004E5D65" w:rsidRPr="00E9455D" w:rsidRDefault="007C7EAA" w:rsidP="00272C79">
            <w:pPr>
              <w:rPr>
                <w:rFonts w:asciiTheme="majorHAnsi" w:eastAsia="Calibri" w:hAnsiTheme="majorHAnsi" w:cstheme="majorHAnsi"/>
              </w:rPr>
            </w:pPr>
            <w:r w:rsidRPr="00E9455D">
              <w:rPr>
                <w:rFonts w:asciiTheme="majorHAnsi" w:eastAsia="Calibri" w:hAnsiTheme="majorHAnsi" w:cstheme="majorHAnsi"/>
              </w:rPr>
              <w:t>Maria Siguenza</w:t>
            </w:r>
          </w:p>
        </w:tc>
      </w:tr>
      <w:tr w:rsidR="004E5D65" w:rsidRPr="001439F0" w:rsidTr="00FD2B1E">
        <w:tc>
          <w:tcPr>
            <w:tcW w:w="3963" w:type="dxa"/>
          </w:tcPr>
          <w:p w:rsidR="004E5D65" w:rsidRPr="00E9455D" w:rsidRDefault="004E5D65" w:rsidP="004E5D65">
            <w:pPr>
              <w:rPr>
                <w:rFonts w:asciiTheme="majorHAnsi" w:eastAsia="Calibri" w:hAnsiTheme="majorHAnsi" w:cstheme="majorHAnsi"/>
              </w:rPr>
            </w:pPr>
            <w:r w:rsidRPr="00E9455D">
              <w:rPr>
                <w:rFonts w:asciiTheme="majorHAnsi" w:eastAsia="Calibri" w:hAnsiTheme="majorHAnsi" w:cstheme="majorHAnsi"/>
              </w:rPr>
              <w:t>Commission on Asian Pacific American Affairs</w:t>
            </w:r>
          </w:p>
        </w:tc>
        <w:tc>
          <w:tcPr>
            <w:tcW w:w="3947" w:type="dxa"/>
          </w:tcPr>
          <w:p w:rsidR="004E5D65" w:rsidRPr="00E9455D" w:rsidRDefault="00605FED" w:rsidP="00272C79">
            <w:pPr>
              <w:rPr>
                <w:rFonts w:asciiTheme="majorHAnsi" w:eastAsia="Calibri" w:hAnsiTheme="majorHAnsi" w:cstheme="majorHAnsi"/>
              </w:rPr>
            </w:pPr>
            <w:r w:rsidRPr="00E9455D">
              <w:rPr>
                <w:rFonts w:asciiTheme="majorHAnsi" w:hAnsiTheme="majorHAnsi" w:cstheme="majorHAnsi"/>
                <w:color w:val="000000"/>
                <w:lang w:val="en"/>
              </w:rPr>
              <w:t>Nam Nguyen</w:t>
            </w:r>
          </w:p>
        </w:tc>
      </w:tr>
      <w:tr w:rsidR="004E5D65" w:rsidRPr="001439F0" w:rsidTr="00FD2B1E">
        <w:tc>
          <w:tcPr>
            <w:tcW w:w="3963" w:type="dxa"/>
          </w:tcPr>
          <w:p w:rsidR="004E5D65" w:rsidRPr="00E9455D" w:rsidRDefault="004E5D65" w:rsidP="004E5D65">
            <w:pPr>
              <w:rPr>
                <w:rFonts w:asciiTheme="majorHAnsi" w:eastAsia="Calibri" w:hAnsiTheme="majorHAnsi" w:cstheme="majorHAnsi"/>
              </w:rPr>
            </w:pPr>
            <w:r w:rsidRPr="00E9455D">
              <w:rPr>
                <w:rFonts w:asciiTheme="majorHAnsi" w:eastAsia="Calibri" w:hAnsiTheme="majorHAnsi" w:cstheme="majorHAnsi"/>
              </w:rPr>
              <w:t>Governor's Office of Indian Affairs</w:t>
            </w:r>
          </w:p>
        </w:tc>
        <w:tc>
          <w:tcPr>
            <w:tcW w:w="3947" w:type="dxa"/>
          </w:tcPr>
          <w:p w:rsidR="004E5D65" w:rsidRPr="00E9455D" w:rsidRDefault="00605FED" w:rsidP="00272C79">
            <w:pPr>
              <w:rPr>
                <w:rFonts w:asciiTheme="majorHAnsi" w:eastAsia="Calibri" w:hAnsiTheme="majorHAnsi" w:cstheme="majorHAnsi"/>
              </w:rPr>
            </w:pPr>
            <w:r w:rsidRPr="00E9455D">
              <w:rPr>
                <w:rFonts w:asciiTheme="majorHAnsi" w:hAnsiTheme="majorHAnsi" w:cstheme="majorHAnsi"/>
                <w:color w:val="000000"/>
                <w:lang w:val="en"/>
              </w:rPr>
              <w:t>Mystique Hurtado</w:t>
            </w:r>
          </w:p>
        </w:tc>
      </w:tr>
      <w:tr w:rsidR="004E5D65" w:rsidRPr="001439F0" w:rsidTr="00FD2B1E">
        <w:tc>
          <w:tcPr>
            <w:tcW w:w="3963" w:type="dxa"/>
          </w:tcPr>
          <w:p w:rsidR="004E5D65" w:rsidRPr="00E9455D" w:rsidRDefault="004E5D65" w:rsidP="004E5D65">
            <w:pPr>
              <w:rPr>
                <w:rFonts w:asciiTheme="majorHAnsi" w:eastAsia="Calibri" w:hAnsiTheme="majorHAnsi" w:cstheme="majorHAnsi"/>
              </w:rPr>
            </w:pPr>
            <w:r w:rsidRPr="00E9455D">
              <w:rPr>
                <w:rFonts w:asciiTheme="majorHAnsi" w:eastAsia="Calibri" w:hAnsiTheme="majorHAnsi" w:cstheme="majorHAnsi"/>
              </w:rPr>
              <w:t>Office of Financial Management</w:t>
            </w:r>
          </w:p>
        </w:tc>
        <w:tc>
          <w:tcPr>
            <w:tcW w:w="3947" w:type="dxa"/>
          </w:tcPr>
          <w:p w:rsidR="004E5D65" w:rsidRPr="00E9455D" w:rsidRDefault="00605FED" w:rsidP="00272C79">
            <w:pPr>
              <w:rPr>
                <w:rFonts w:asciiTheme="majorHAnsi" w:eastAsia="Calibri" w:hAnsiTheme="majorHAnsi" w:cstheme="majorHAnsi"/>
              </w:rPr>
            </w:pPr>
            <w:r w:rsidRPr="00E9455D">
              <w:rPr>
                <w:rFonts w:asciiTheme="majorHAnsi" w:hAnsiTheme="majorHAnsi" w:cstheme="majorHAnsi"/>
                <w:color w:val="000000"/>
                <w:lang w:val="en"/>
              </w:rPr>
              <w:t>Rich Pannkuk</w:t>
            </w:r>
          </w:p>
        </w:tc>
      </w:tr>
      <w:tr w:rsidR="004E5D65" w:rsidRPr="001439F0" w:rsidTr="00FD2B1E">
        <w:tc>
          <w:tcPr>
            <w:tcW w:w="3963" w:type="dxa"/>
          </w:tcPr>
          <w:p w:rsidR="004E5D65" w:rsidRPr="00E9455D" w:rsidRDefault="004E5D65" w:rsidP="001876C4">
            <w:pPr>
              <w:rPr>
                <w:rFonts w:asciiTheme="majorHAnsi" w:eastAsia="Calibri" w:hAnsiTheme="majorHAnsi" w:cstheme="majorHAnsi"/>
              </w:rPr>
            </w:pPr>
            <w:r w:rsidRPr="00E9455D">
              <w:rPr>
                <w:rFonts w:asciiTheme="majorHAnsi" w:eastAsia="Calibri" w:hAnsiTheme="majorHAnsi" w:cstheme="majorHAnsi"/>
              </w:rPr>
              <w:t>Office of the Governor</w:t>
            </w:r>
          </w:p>
        </w:tc>
        <w:tc>
          <w:tcPr>
            <w:tcW w:w="3947" w:type="dxa"/>
          </w:tcPr>
          <w:p w:rsidR="004E5D65" w:rsidRPr="00E9455D" w:rsidRDefault="00605FED" w:rsidP="00272C79">
            <w:pPr>
              <w:rPr>
                <w:rFonts w:asciiTheme="majorHAnsi" w:eastAsia="Calibri" w:hAnsiTheme="majorHAnsi" w:cstheme="majorHAnsi"/>
              </w:rPr>
            </w:pPr>
            <w:r w:rsidRPr="00E9455D">
              <w:rPr>
                <w:rFonts w:asciiTheme="majorHAnsi" w:eastAsia="Calibri" w:hAnsiTheme="majorHAnsi" w:cstheme="majorHAnsi"/>
              </w:rPr>
              <w:t>Jim Baumgart</w:t>
            </w:r>
            <w:r w:rsidR="001876C4">
              <w:rPr>
                <w:rFonts w:asciiTheme="majorHAnsi" w:eastAsia="Calibri" w:hAnsiTheme="majorHAnsi" w:cstheme="majorHAnsi"/>
              </w:rPr>
              <w:t>**</w:t>
            </w:r>
          </w:p>
        </w:tc>
      </w:tr>
    </w:tbl>
    <w:p w:rsidR="001876C4" w:rsidRDefault="00E24DB9" w:rsidP="00230B10">
      <w:pPr>
        <w:jc w:val="both"/>
        <w:rPr>
          <w:rFonts w:asciiTheme="majorHAnsi" w:eastAsia="Calibri" w:hAnsiTheme="majorHAnsi" w:cstheme="majorHAnsi"/>
        </w:rPr>
      </w:pPr>
      <w:r w:rsidRPr="00E9455D">
        <w:rPr>
          <w:rFonts w:asciiTheme="majorHAnsi" w:eastAsia="Calibri" w:hAnsiTheme="majorHAnsi" w:cstheme="majorHAnsi"/>
        </w:rPr>
        <w:t>*Co-chair</w:t>
      </w:r>
    </w:p>
    <w:p w:rsidR="00286E2F" w:rsidRDefault="001876C4" w:rsidP="00230B10">
      <w:pPr>
        <w:jc w:val="both"/>
        <w:rPr>
          <w:rFonts w:asciiTheme="majorHAnsi" w:eastAsia="Calibri" w:hAnsiTheme="majorHAnsi" w:cstheme="majorHAnsi"/>
        </w:rPr>
      </w:pPr>
      <w:r>
        <w:rPr>
          <w:rFonts w:asciiTheme="majorHAnsi" w:eastAsia="Calibri" w:hAnsiTheme="majorHAnsi" w:cstheme="majorHAnsi"/>
        </w:rPr>
        <w:t>** Liaison to the Task Force</w:t>
      </w:r>
    </w:p>
    <w:p w:rsidR="009A1657" w:rsidRPr="00E9455D" w:rsidRDefault="009A1657" w:rsidP="00230B10">
      <w:pPr>
        <w:jc w:val="both"/>
        <w:rPr>
          <w:rFonts w:asciiTheme="majorHAnsi" w:eastAsia="Calibri" w:hAnsiTheme="majorHAnsi" w:cstheme="majorHAnsi"/>
        </w:rPr>
      </w:pPr>
    </w:p>
    <w:p w:rsidR="007069FD" w:rsidRDefault="00ED40F2" w:rsidP="00230B10">
      <w:pPr>
        <w:jc w:val="both"/>
        <w:rPr>
          <w:rFonts w:asciiTheme="majorHAnsi" w:eastAsia="Calibri" w:hAnsiTheme="majorHAnsi" w:cstheme="majorHAnsi"/>
        </w:rPr>
      </w:pPr>
      <w:r w:rsidRPr="00E9455D">
        <w:rPr>
          <w:rFonts w:asciiTheme="majorHAnsi" w:eastAsia="Calibri" w:hAnsiTheme="majorHAnsi" w:cstheme="majorHAnsi"/>
        </w:rPr>
        <w:t xml:space="preserve">The Task Force is responsible for the </w:t>
      </w:r>
      <w:r w:rsidR="00230B10" w:rsidRPr="00E9455D">
        <w:rPr>
          <w:rFonts w:asciiTheme="majorHAnsi" w:eastAsia="Calibri" w:hAnsiTheme="majorHAnsi" w:cstheme="majorHAnsi"/>
        </w:rPr>
        <w:t>following</w:t>
      </w:r>
      <w:r w:rsidR="00757676">
        <w:rPr>
          <w:rFonts w:asciiTheme="majorHAnsi" w:eastAsia="Calibri" w:hAnsiTheme="majorHAnsi" w:cstheme="majorHAnsi"/>
        </w:rPr>
        <w:t xml:space="preserve"> </w:t>
      </w:r>
      <w:r w:rsidR="000A79FD">
        <w:rPr>
          <w:rFonts w:asciiTheme="majorHAnsi" w:eastAsia="Calibri" w:hAnsiTheme="majorHAnsi" w:cstheme="majorHAnsi"/>
        </w:rPr>
        <w:t>(</w:t>
      </w:r>
      <w:r w:rsidR="00757676">
        <w:rPr>
          <w:rFonts w:asciiTheme="majorHAnsi" w:eastAsia="Calibri" w:hAnsiTheme="majorHAnsi" w:cstheme="majorHAnsi"/>
        </w:rPr>
        <w:t>d</w:t>
      </w:r>
      <w:r w:rsidR="000A79FD">
        <w:rPr>
          <w:rFonts w:asciiTheme="majorHAnsi" w:eastAsia="Calibri" w:hAnsiTheme="majorHAnsi" w:cstheme="majorHAnsi"/>
        </w:rPr>
        <w:t>uties</w:t>
      </w:r>
      <w:r w:rsidR="002B5EFD">
        <w:rPr>
          <w:rFonts w:asciiTheme="majorHAnsi" w:eastAsia="Calibri" w:hAnsiTheme="majorHAnsi" w:cstheme="majorHAnsi"/>
        </w:rPr>
        <w:t xml:space="preserve"> in </w:t>
      </w:r>
      <w:r w:rsidR="002B5EFD" w:rsidRPr="00757676">
        <w:rPr>
          <w:rFonts w:asciiTheme="majorHAnsi" w:eastAsia="Calibri" w:hAnsiTheme="majorHAnsi" w:cstheme="majorHAnsi"/>
          <w:b/>
        </w:rPr>
        <w:t>bold</w:t>
      </w:r>
      <w:r w:rsidR="002B5EFD">
        <w:rPr>
          <w:rFonts w:asciiTheme="majorHAnsi" w:eastAsia="Calibri" w:hAnsiTheme="majorHAnsi" w:cstheme="majorHAnsi"/>
        </w:rPr>
        <w:t xml:space="preserve"> most directly connect with the development of this plan</w:t>
      </w:r>
      <w:r w:rsidR="00D876F5">
        <w:rPr>
          <w:rFonts w:asciiTheme="majorHAnsi" w:eastAsia="Calibri" w:hAnsiTheme="majorHAnsi" w:cstheme="majorHAnsi"/>
        </w:rPr>
        <w:t>)</w:t>
      </w:r>
      <w:r w:rsidR="00757676">
        <w:rPr>
          <w:rFonts w:asciiTheme="majorHAnsi" w:eastAsia="Calibri" w:hAnsiTheme="majorHAnsi" w:cstheme="majorHAnsi"/>
        </w:rPr>
        <w:t>:</w:t>
      </w:r>
    </w:p>
    <w:p w:rsidR="000E27F4" w:rsidRPr="00E9455D" w:rsidRDefault="000E27F4" w:rsidP="00230B10">
      <w:pPr>
        <w:jc w:val="both"/>
        <w:rPr>
          <w:rFonts w:asciiTheme="majorHAnsi" w:eastAsia="Calibri" w:hAnsiTheme="majorHAnsi" w:cstheme="majorHAnsi"/>
        </w:rPr>
      </w:pPr>
    </w:p>
    <w:p w:rsidR="00AC2E5C" w:rsidRPr="00E9455D" w:rsidRDefault="00230B10" w:rsidP="00AC2E5C">
      <w:pPr>
        <w:pStyle w:val="ListParagraph"/>
        <w:numPr>
          <w:ilvl w:val="0"/>
          <w:numId w:val="2"/>
        </w:numPr>
        <w:jc w:val="both"/>
        <w:rPr>
          <w:rFonts w:asciiTheme="majorHAnsi" w:eastAsia="Calibri" w:hAnsiTheme="majorHAnsi" w:cstheme="majorHAnsi"/>
        </w:rPr>
      </w:pPr>
      <w:r w:rsidRPr="00E9455D">
        <w:rPr>
          <w:rFonts w:asciiTheme="majorHAnsi" w:eastAsia="Calibri" w:hAnsiTheme="majorHAnsi" w:cstheme="majorHAnsi"/>
        </w:rPr>
        <w:t>Oversee</w:t>
      </w:r>
      <w:r w:rsidR="00ED40F2" w:rsidRPr="00E9455D">
        <w:rPr>
          <w:rFonts w:asciiTheme="majorHAnsi" w:eastAsia="Calibri" w:hAnsiTheme="majorHAnsi" w:cstheme="majorHAnsi"/>
        </w:rPr>
        <w:t>ing</w:t>
      </w:r>
      <w:r w:rsidRPr="00E9455D">
        <w:rPr>
          <w:rFonts w:asciiTheme="majorHAnsi" w:eastAsia="Calibri" w:hAnsiTheme="majorHAnsi" w:cstheme="majorHAnsi"/>
        </w:rPr>
        <w:t xml:space="preserve"> the partner agencies' operation of the WorkFirst program and </w:t>
      </w:r>
      <w:r w:rsidR="009A1657">
        <w:rPr>
          <w:rFonts w:asciiTheme="majorHAnsi" w:eastAsia="Calibri" w:hAnsiTheme="majorHAnsi" w:cstheme="majorHAnsi"/>
        </w:rPr>
        <w:t>T</w:t>
      </w:r>
      <w:r w:rsidRPr="00E9455D">
        <w:rPr>
          <w:rFonts w:asciiTheme="majorHAnsi" w:eastAsia="Calibri" w:hAnsiTheme="majorHAnsi" w:cstheme="majorHAnsi"/>
        </w:rPr>
        <w:t xml:space="preserve">emporary </w:t>
      </w:r>
      <w:r w:rsidR="009A1657">
        <w:rPr>
          <w:rFonts w:asciiTheme="majorHAnsi" w:eastAsia="Calibri" w:hAnsiTheme="majorHAnsi" w:cstheme="majorHAnsi"/>
        </w:rPr>
        <w:t>A</w:t>
      </w:r>
      <w:r w:rsidRPr="00E9455D">
        <w:rPr>
          <w:rFonts w:asciiTheme="majorHAnsi" w:eastAsia="Calibri" w:hAnsiTheme="majorHAnsi" w:cstheme="majorHAnsi"/>
        </w:rPr>
        <w:t xml:space="preserve">ssistance for </w:t>
      </w:r>
      <w:r w:rsidR="009A1657">
        <w:rPr>
          <w:rFonts w:asciiTheme="majorHAnsi" w:eastAsia="Calibri" w:hAnsiTheme="majorHAnsi" w:cstheme="majorHAnsi"/>
        </w:rPr>
        <w:t>N</w:t>
      </w:r>
      <w:r w:rsidRPr="00E9455D">
        <w:rPr>
          <w:rFonts w:asciiTheme="majorHAnsi" w:eastAsia="Calibri" w:hAnsiTheme="majorHAnsi" w:cstheme="majorHAnsi"/>
        </w:rPr>
        <w:t xml:space="preserve">eedy </w:t>
      </w:r>
      <w:r w:rsidR="009A1657">
        <w:rPr>
          <w:rFonts w:asciiTheme="majorHAnsi" w:eastAsia="Calibri" w:hAnsiTheme="majorHAnsi" w:cstheme="majorHAnsi"/>
        </w:rPr>
        <w:t>F</w:t>
      </w:r>
      <w:r w:rsidRPr="00E9455D">
        <w:rPr>
          <w:rFonts w:asciiTheme="majorHAnsi" w:eastAsia="Calibri" w:hAnsiTheme="majorHAnsi" w:cstheme="majorHAnsi"/>
        </w:rPr>
        <w:t xml:space="preserve">amilies </w:t>
      </w:r>
      <w:r w:rsidR="000D2949" w:rsidRPr="00E9455D">
        <w:rPr>
          <w:rFonts w:asciiTheme="majorHAnsi" w:eastAsia="Calibri" w:hAnsiTheme="majorHAnsi" w:cstheme="majorHAnsi"/>
        </w:rPr>
        <w:t xml:space="preserve">(TANF) </w:t>
      </w:r>
      <w:r w:rsidRPr="00E9455D">
        <w:rPr>
          <w:rFonts w:asciiTheme="majorHAnsi" w:eastAsia="Calibri" w:hAnsiTheme="majorHAnsi" w:cstheme="majorHAnsi"/>
        </w:rPr>
        <w:t>program to ensure that the programs are achieving desired outcomes for their clients</w:t>
      </w:r>
      <w:r w:rsidR="00FD2B1E" w:rsidRPr="00E9455D">
        <w:rPr>
          <w:rFonts w:asciiTheme="majorHAnsi" w:eastAsia="Calibri" w:hAnsiTheme="majorHAnsi" w:cstheme="majorHAnsi"/>
        </w:rPr>
        <w:t>;</w:t>
      </w:r>
    </w:p>
    <w:p w:rsidR="00230B10" w:rsidRPr="00E9455D" w:rsidRDefault="00AC2E5C" w:rsidP="00AC2E5C">
      <w:pPr>
        <w:pStyle w:val="ListParagraph"/>
        <w:numPr>
          <w:ilvl w:val="0"/>
          <w:numId w:val="2"/>
        </w:numPr>
        <w:jc w:val="both"/>
        <w:rPr>
          <w:rFonts w:asciiTheme="majorHAnsi" w:eastAsia="Calibri" w:hAnsiTheme="majorHAnsi" w:cstheme="majorHAnsi"/>
        </w:rPr>
      </w:pPr>
      <w:r w:rsidRPr="00E9455D">
        <w:rPr>
          <w:rFonts w:asciiTheme="majorHAnsi" w:hAnsiTheme="majorHAnsi" w:cstheme="majorHAnsi"/>
        </w:rPr>
        <w:t xml:space="preserve">Determining </w:t>
      </w:r>
      <w:r w:rsidR="00230B10" w:rsidRPr="00E9455D">
        <w:rPr>
          <w:rFonts w:asciiTheme="majorHAnsi" w:hAnsiTheme="majorHAnsi" w:cstheme="majorHAnsi"/>
        </w:rPr>
        <w:t>evidence-based outcome measures for the WorkFirst program, including measures related to equitably serving the needs of historically underrepresented populations, such as English language learners, immigrants, refugees, and other diverse communities</w:t>
      </w:r>
      <w:r w:rsidR="00FD2B1E" w:rsidRPr="00E9455D">
        <w:rPr>
          <w:rFonts w:asciiTheme="majorHAnsi" w:hAnsiTheme="majorHAnsi" w:cstheme="majorHAnsi"/>
        </w:rPr>
        <w:t>;</w:t>
      </w:r>
    </w:p>
    <w:p w:rsidR="00230B10" w:rsidRPr="00E9455D" w:rsidRDefault="00230B10" w:rsidP="00230B10">
      <w:pPr>
        <w:pStyle w:val="ListParagraph"/>
        <w:numPr>
          <w:ilvl w:val="0"/>
          <w:numId w:val="2"/>
        </w:numPr>
        <w:jc w:val="both"/>
        <w:rPr>
          <w:rFonts w:asciiTheme="majorHAnsi" w:eastAsia="Calibri" w:hAnsiTheme="majorHAnsi" w:cstheme="majorHAnsi"/>
        </w:rPr>
      </w:pPr>
      <w:r w:rsidRPr="00E9455D">
        <w:rPr>
          <w:rFonts w:asciiTheme="majorHAnsi" w:hAnsiTheme="majorHAnsi" w:cstheme="majorHAnsi"/>
        </w:rPr>
        <w:t>Develop</w:t>
      </w:r>
      <w:r w:rsidR="00ED40F2" w:rsidRPr="00E9455D">
        <w:rPr>
          <w:rFonts w:asciiTheme="majorHAnsi" w:hAnsiTheme="majorHAnsi" w:cstheme="majorHAnsi"/>
        </w:rPr>
        <w:t>ing</w:t>
      </w:r>
      <w:r w:rsidRPr="00E9455D">
        <w:rPr>
          <w:rFonts w:asciiTheme="majorHAnsi" w:hAnsiTheme="majorHAnsi" w:cstheme="majorHAnsi"/>
        </w:rPr>
        <w:t xml:space="preserve"> accountability measures for WorkFirst recipients and the state agencies responsible for their progress toward self-sufficiency</w:t>
      </w:r>
      <w:r w:rsidR="00FD2B1E" w:rsidRPr="00E9455D">
        <w:rPr>
          <w:rFonts w:asciiTheme="majorHAnsi" w:hAnsiTheme="majorHAnsi" w:cstheme="majorHAnsi"/>
        </w:rPr>
        <w:t>;</w:t>
      </w:r>
    </w:p>
    <w:p w:rsidR="00AC2E5C" w:rsidRPr="00757676" w:rsidRDefault="00ED40F2" w:rsidP="00230B10">
      <w:pPr>
        <w:pStyle w:val="ListParagraph"/>
        <w:numPr>
          <w:ilvl w:val="0"/>
          <w:numId w:val="2"/>
        </w:numPr>
        <w:jc w:val="both"/>
        <w:rPr>
          <w:rFonts w:asciiTheme="majorHAnsi" w:eastAsia="Calibri" w:hAnsiTheme="majorHAnsi" w:cstheme="majorHAnsi"/>
          <w:b/>
        </w:rPr>
      </w:pPr>
      <w:r w:rsidRPr="00757676">
        <w:rPr>
          <w:rFonts w:asciiTheme="majorHAnsi" w:hAnsiTheme="majorHAnsi" w:cstheme="majorHAnsi"/>
          <w:b/>
        </w:rPr>
        <w:t>Collaborating</w:t>
      </w:r>
      <w:r w:rsidR="00230B10" w:rsidRPr="00757676">
        <w:rPr>
          <w:rFonts w:asciiTheme="majorHAnsi" w:hAnsiTheme="majorHAnsi" w:cstheme="majorHAnsi"/>
          <w:b/>
        </w:rPr>
        <w:t xml:space="preserve"> with the advisory committee created in RCW </w:t>
      </w:r>
      <w:hyperlink r:id="rId27" w:history="1">
        <w:r w:rsidR="00230B10" w:rsidRPr="00757676">
          <w:rPr>
            <w:rStyle w:val="Hyperlink"/>
            <w:rFonts w:asciiTheme="majorHAnsi" w:hAnsiTheme="majorHAnsi" w:cstheme="majorHAnsi"/>
            <w:b/>
          </w:rPr>
          <w:t>74.08A.510</w:t>
        </w:r>
      </w:hyperlink>
      <w:r w:rsidR="00230B10" w:rsidRPr="00757676">
        <w:rPr>
          <w:rFonts w:asciiTheme="majorHAnsi" w:hAnsiTheme="majorHAnsi" w:cstheme="majorHAnsi"/>
          <w:b/>
        </w:rPr>
        <w:t xml:space="preserve"> to develop and monitor strategies to prevent and address adverse childhood experiences and reduce intergenerational poverty</w:t>
      </w:r>
      <w:r w:rsidR="00FD2B1E" w:rsidRPr="00757676">
        <w:rPr>
          <w:rFonts w:asciiTheme="majorHAnsi" w:hAnsiTheme="majorHAnsi" w:cstheme="majorHAnsi"/>
          <w:b/>
        </w:rPr>
        <w:t>;</w:t>
      </w:r>
      <w:r w:rsidR="00AC2E5C" w:rsidRPr="00757676">
        <w:rPr>
          <w:rFonts w:asciiTheme="majorHAnsi" w:hAnsiTheme="majorHAnsi" w:cstheme="majorHAnsi"/>
          <w:b/>
        </w:rPr>
        <w:t xml:space="preserve"> </w:t>
      </w:r>
    </w:p>
    <w:p w:rsidR="00230B10" w:rsidRPr="00757676" w:rsidRDefault="00230B10" w:rsidP="009E39E4">
      <w:pPr>
        <w:pStyle w:val="ListParagraph"/>
        <w:numPr>
          <w:ilvl w:val="0"/>
          <w:numId w:val="2"/>
        </w:numPr>
        <w:jc w:val="both"/>
        <w:rPr>
          <w:rFonts w:asciiTheme="majorHAnsi" w:eastAsia="Calibri" w:hAnsiTheme="majorHAnsi" w:cstheme="majorHAnsi"/>
          <w:b/>
        </w:rPr>
      </w:pPr>
      <w:r w:rsidRPr="00757676">
        <w:rPr>
          <w:rFonts w:asciiTheme="majorHAnsi" w:hAnsiTheme="majorHAnsi" w:cstheme="majorHAnsi"/>
          <w:b/>
        </w:rPr>
        <w:t>Seek</w:t>
      </w:r>
      <w:r w:rsidR="00ED40F2" w:rsidRPr="00757676">
        <w:rPr>
          <w:rFonts w:asciiTheme="majorHAnsi" w:hAnsiTheme="majorHAnsi" w:cstheme="majorHAnsi"/>
          <w:b/>
        </w:rPr>
        <w:t>ing</w:t>
      </w:r>
      <w:r w:rsidRPr="00757676">
        <w:rPr>
          <w:rFonts w:asciiTheme="majorHAnsi" w:hAnsiTheme="majorHAnsi" w:cstheme="majorHAnsi"/>
          <w:b/>
        </w:rPr>
        <w:t xml:space="preserve"> input on best practices for poverty reduction from service providers, community-based organizations, legislators, state agencies, stakeholders, the business community, and subject matter experts</w:t>
      </w:r>
      <w:r w:rsidR="00FD2B1E" w:rsidRPr="00757676">
        <w:rPr>
          <w:rFonts w:asciiTheme="majorHAnsi" w:hAnsiTheme="majorHAnsi" w:cstheme="majorHAnsi"/>
          <w:b/>
        </w:rPr>
        <w:t>;</w:t>
      </w:r>
    </w:p>
    <w:p w:rsidR="00AC2E5C" w:rsidRPr="00757676" w:rsidRDefault="00ED40F2" w:rsidP="00230B10">
      <w:pPr>
        <w:pStyle w:val="ListParagraph"/>
        <w:numPr>
          <w:ilvl w:val="0"/>
          <w:numId w:val="2"/>
        </w:numPr>
        <w:jc w:val="both"/>
        <w:rPr>
          <w:rFonts w:asciiTheme="majorHAnsi" w:eastAsia="Calibri" w:hAnsiTheme="majorHAnsi" w:cstheme="majorHAnsi"/>
          <w:b/>
        </w:rPr>
      </w:pPr>
      <w:r w:rsidRPr="00757676">
        <w:rPr>
          <w:rFonts w:asciiTheme="majorHAnsi" w:hAnsiTheme="majorHAnsi" w:cstheme="majorHAnsi"/>
          <w:b/>
        </w:rPr>
        <w:t>Collaborating</w:t>
      </w:r>
      <w:r w:rsidR="00286E2F" w:rsidRPr="00757676">
        <w:rPr>
          <w:rFonts w:asciiTheme="majorHAnsi" w:hAnsiTheme="majorHAnsi" w:cstheme="majorHAnsi"/>
          <w:b/>
        </w:rPr>
        <w:t xml:space="preserve"> with partner agencies and the advisory committee to analyze available data and information regarding intergenerational poverty in the state, with a primary focus on data and information regarding children who are at risk of continuing the cycle of poverty and welfare dependency unless outside intervention occurs</w:t>
      </w:r>
      <w:r w:rsidR="00FD2B1E" w:rsidRPr="00757676">
        <w:rPr>
          <w:rFonts w:asciiTheme="majorHAnsi" w:hAnsiTheme="majorHAnsi" w:cstheme="majorHAnsi"/>
          <w:b/>
        </w:rPr>
        <w:t>;</w:t>
      </w:r>
      <w:r w:rsidR="00AC2E5C" w:rsidRPr="00757676">
        <w:rPr>
          <w:rFonts w:asciiTheme="majorHAnsi" w:hAnsiTheme="majorHAnsi" w:cstheme="majorHAnsi"/>
          <w:b/>
        </w:rPr>
        <w:t xml:space="preserve"> </w:t>
      </w:r>
      <w:r w:rsidR="001876C4" w:rsidRPr="00757676">
        <w:rPr>
          <w:rFonts w:asciiTheme="majorHAnsi" w:hAnsiTheme="majorHAnsi" w:cstheme="majorHAnsi"/>
          <w:b/>
        </w:rPr>
        <w:t>and</w:t>
      </w:r>
    </w:p>
    <w:p w:rsidR="00286E2F" w:rsidRPr="00757676" w:rsidRDefault="00AC2E5C" w:rsidP="009E39E4">
      <w:pPr>
        <w:pStyle w:val="ListParagraph"/>
        <w:numPr>
          <w:ilvl w:val="0"/>
          <w:numId w:val="2"/>
        </w:numPr>
        <w:jc w:val="both"/>
        <w:rPr>
          <w:rFonts w:asciiTheme="majorHAnsi" w:eastAsia="Calibri" w:hAnsiTheme="majorHAnsi" w:cstheme="majorHAnsi"/>
          <w:b/>
        </w:rPr>
      </w:pPr>
      <w:r w:rsidRPr="00757676">
        <w:rPr>
          <w:rFonts w:asciiTheme="majorHAnsi" w:hAnsiTheme="majorHAnsi"/>
          <w:b/>
        </w:rPr>
        <w:t>R</w:t>
      </w:r>
      <w:r w:rsidR="00286E2F" w:rsidRPr="00757676">
        <w:rPr>
          <w:rFonts w:asciiTheme="majorHAnsi" w:hAnsiTheme="majorHAnsi"/>
          <w:b/>
        </w:rPr>
        <w:t>ecommend</w:t>
      </w:r>
      <w:r w:rsidR="001876C4" w:rsidRPr="00757676">
        <w:rPr>
          <w:rFonts w:asciiTheme="majorHAnsi" w:hAnsiTheme="majorHAnsi"/>
          <w:b/>
        </w:rPr>
        <w:t>ing</w:t>
      </w:r>
      <w:r w:rsidR="00286E2F" w:rsidRPr="00757676">
        <w:rPr>
          <w:rFonts w:asciiTheme="majorHAnsi" w:hAnsiTheme="majorHAnsi"/>
          <w:b/>
        </w:rPr>
        <w:t xml:space="preserve"> policy actions to the governor and the legislature to effectively reduce intergenerational poverty and promote and encourage self-sufficiency</w:t>
      </w:r>
      <w:r w:rsidR="00FD2B1E" w:rsidRPr="00757676">
        <w:rPr>
          <w:rFonts w:asciiTheme="majorHAnsi" w:hAnsiTheme="majorHAnsi"/>
          <w:b/>
        </w:rPr>
        <w:t>.</w:t>
      </w:r>
    </w:p>
    <w:p w:rsidR="00FD2B1E" w:rsidRPr="00E9455D" w:rsidRDefault="00FD2B1E" w:rsidP="00FD2B1E">
      <w:pPr>
        <w:jc w:val="both"/>
        <w:rPr>
          <w:rFonts w:asciiTheme="majorHAnsi" w:eastAsia="Calibri" w:hAnsiTheme="majorHAnsi" w:cstheme="majorHAnsi"/>
        </w:rPr>
      </w:pPr>
    </w:p>
    <w:p w:rsidR="000D2949" w:rsidRPr="00E9455D" w:rsidRDefault="00C72157" w:rsidP="000D2949">
      <w:pPr>
        <w:jc w:val="both"/>
        <w:rPr>
          <w:rFonts w:asciiTheme="majorHAnsi" w:eastAsia="Calibri" w:hAnsiTheme="majorHAnsi" w:cstheme="majorHAnsi"/>
        </w:rPr>
      </w:pPr>
      <w:r w:rsidRPr="00E9455D">
        <w:rPr>
          <w:rFonts w:asciiTheme="majorHAnsi" w:eastAsia="Calibri" w:hAnsiTheme="majorHAnsi" w:cstheme="majorHAnsi"/>
        </w:rPr>
        <w:t>Staff support for the Task Force is provided</w:t>
      </w:r>
      <w:r w:rsidR="001876C4">
        <w:rPr>
          <w:rFonts w:asciiTheme="majorHAnsi" w:eastAsia="Calibri" w:hAnsiTheme="majorHAnsi" w:cstheme="majorHAnsi"/>
        </w:rPr>
        <w:t xml:space="preserve"> primarily</w:t>
      </w:r>
      <w:r w:rsidRPr="00E9455D">
        <w:rPr>
          <w:rFonts w:asciiTheme="majorHAnsi" w:eastAsia="Calibri" w:hAnsiTheme="majorHAnsi" w:cstheme="majorHAnsi"/>
        </w:rPr>
        <w:t xml:space="preserve"> by</w:t>
      </w:r>
      <w:r w:rsidR="000A0273">
        <w:rPr>
          <w:rFonts w:asciiTheme="majorHAnsi" w:eastAsia="Calibri" w:hAnsiTheme="majorHAnsi" w:cstheme="majorHAnsi"/>
        </w:rPr>
        <w:t xml:space="preserve"> the</w:t>
      </w:r>
      <w:r w:rsidR="00FD2B1E" w:rsidRPr="00E9455D">
        <w:rPr>
          <w:rFonts w:asciiTheme="majorHAnsi" w:eastAsia="Calibri" w:hAnsiTheme="majorHAnsi" w:cstheme="majorHAnsi"/>
        </w:rPr>
        <w:t xml:space="preserve"> Department</w:t>
      </w:r>
      <w:r w:rsidR="00502D74">
        <w:rPr>
          <w:rFonts w:asciiTheme="majorHAnsi" w:eastAsia="Calibri" w:hAnsiTheme="majorHAnsi" w:cstheme="majorHAnsi"/>
        </w:rPr>
        <w:t xml:space="preserve">’s </w:t>
      </w:r>
      <w:r w:rsidRPr="00E9455D">
        <w:rPr>
          <w:rFonts w:asciiTheme="majorHAnsi" w:eastAsia="Calibri" w:hAnsiTheme="majorHAnsi" w:cstheme="majorHAnsi"/>
        </w:rPr>
        <w:t>Economic Services Administration</w:t>
      </w:r>
      <w:r w:rsidR="00502D74">
        <w:rPr>
          <w:rFonts w:asciiTheme="majorHAnsi" w:eastAsia="Calibri" w:hAnsiTheme="majorHAnsi" w:cstheme="majorHAnsi"/>
        </w:rPr>
        <w:t xml:space="preserve"> (ESA)</w:t>
      </w:r>
      <w:r w:rsidRPr="00E9455D">
        <w:rPr>
          <w:rFonts w:asciiTheme="majorHAnsi" w:eastAsia="Calibri" w:hAnsiTheme="majorHAnsi" w:cstheme="majorHAnsi"/>
        </w:rPr>
        <w:t>.</w:t>
      </w:r>
      <w:r w:rsidR="00D20ABD" w:rsidRPr="00E9455D">
        <w:rPr>
          <w:rFonts w:asciiTheme="majorHAnsi" w:eastAsia="Calibri" w:hAnsiTheme="majorHAnsi" w:cstheme="majorHAnsi"/>
        </w:rPr>
        <w:t xml:space="preserve"> In 2016, the </w:t>
      </w:r>
      <w:r w:rsidR="00021567">
        <w:rPr>
          <w:rFonts w:asciiTheme="majorHAnsi" w:eastAsia="Calibri" w:hAnsiTheme="majorHAnsi" w:cstheme="majorHAnsi"/>
        </w:rPr>
        <w:t>Department</w:t>
      </w:r>
      <w:r w:rsidR="00021567" w:rsidRPr="00E9455D">
        <w:rPr>
          <w:rFonts w:asciiTheme="majorHAnsi" w:eastAsia="Calibri" w:hAnsiTheme="majorHAnsi" w:cstheme="majorHAnsi"/>
        </w:rPr>
        <w:t xml:space="preserve"> </w:t>
      </w:r>
      <w:r w:rsidR="009D053F" w:rsidRPr="00E9455D">
        <w:rPr>
          <w:rFonts w:asciiTheme="majorHAnsi" w:eastAsia="Calibri" w:hAnsiTheme="majorHAnsi" w:cstheme="majorHAnsi"/>
        </w:rPr>
        <w:t xml:space="preserve">established its unifying goal of reducing </w:t>
      </w:r>
      <w:r w:rsidR="00D20ABD" w:rsidRPr="00E9455D">
        <w:rPr>
          <w:rFonts w:asciiTheme="majorHAnsi" w:eastAsia="Calibri" w:hAnsiTheme="majorHAnsi" w:cstheme="majorHAnsi"/>
        </w:rPr>
        <w:t xml:space="preserve">poverty in half </w:t>
      </w:r>
      <w:r w:rsidR="009D053F" w:rsidRPr="00E9455D">
        <w:rPr>
          <w:rFonts w:asciiTheme="majorHAnsi" w:eastAsia="Calibri" w:hAnsiTheme="majorHAnsi" w:cstheme="majorHAnsi"/>
        </w:rPr>
        <w:t xml:space="preserve">- </w:t>
      </w:r>
      <w:r w:rsidR="00D20ABD" w:rsidRPr="00E9455D">
        <w:rPr>
          <w:rFonts w:asciiTheme="majorHAnsi" w:eastAsia="Calibri" w:hAnsiTheme="majorHAnsi" w:cstheme="majorHAnsi"/>
        </w:rPr>
        <w:t xml:space="preserve">in a </w:t>
      </w:r>
      <w:r w:rsidR="00D20ABD" w:rsidRPr="001439F0">
        <w:rPr>
          <w:rFonts w:asciiTheme="majorHAnsi" w:hAnsiTheme="majorHAnsi" w:cs="Arial"/>
        </w:rPr>
        <w:t>way that eliminates disparities</w:t>
      </w:r>
      <w:r w:rsidR="009D053F" w:rsidRPr="001439F0">
        <w:rPr>
          <w:rFonts w:asciiTheme="majorHAnsi" w:hAnsiTheme="majorHAnsi" w:cs="Arial"/>
        </w:rPr>
        <w:t xml:space="preserve"> – by 2025. The Department is </w:t>
      </w:r>
      <w:r w:rsidR="00453755" w:rsidRPr="001439F0">
        <w:rPr>
          <w:rFonts w:asciiTheme="majorHAnsi" w:hAnsiTheme="majorHAnsi" w:cs="Arial"/>
        </w:rPr>
        <w:t>pleased</w:t>
      </w:r>
      <w:r w:rsidR="009D053F" w:rsidRPr="001439F0">
        <w:rPr>
          <w:rFonts w:asciiTheme="majorHAnsi" w:hAnsiTheme="majorHAnsi" w:cs="Arial"/>
        </w:rPr>
        <w:t xml:space="preserve"> to support the work of the Task Force, which so directly relates to the </w:t>
      </w:r>
      <w:r w:rsidR="007641AA">
        <w:rPr>
          <w:rFonts w:asciiTheme="majorHAnsi" w:hAnsiTheme="majorHAnsi" w:cs="Arial"/>
        </w:rPr>
        <w:t>D</w:t>
      </w:r>
      <w:r w:rsidR="00021567">
        <w:rPr>
          <w:rFonts w:asciiTheme="majorHAnsi" w:hAnsiTheme="majorHAnsi" w:cs="Arial"/>
        </w:rPr>
        <w:t>epartment</w:t>
      </w:r>
      <w:r w:rsidR="00021567" w:rsidRPr="001439F0">
        <w:rPr>
          <w:rFonts w:asciiTheme="majorHAnsi" w:hAnsiTheme="majorHAnsi" w:cs="Arial"/>
        </w:rPr>
        <w:t xml:space="preserve">’s </w:t>
      </w:r>
      <w:r w:rsidR="009D053F" w:rsidRPr="001439F0">
        <w:rPr>
          <w:rFonts w:asciiTheme="majorHAnsi" w:hAnsiTheme="majorHAnsi" w:cs="Arial"/>
        </w:rPr>
        <w:t xml:space="preserve">goals and its mission </w:t>
      </w:r>
      <w:r w:rsidR="00AC2E5C" w:rsidRPr="001439F0">
        <w:rPr>
          <w:rFonts w:asciiTheme="majorHAnsi" w:hAnsiTheme="majorHAnsi" w:cs="Arial"/>
        </w:rPr>
        <w:t xml:space="preserve">to </w:t>
      </w:r>
      <w:r w:rsidR="009D053F" w:rsidRPr="001439F0">
        <w:rPr>
          <w:rFonts w:asciiTheme="majorHAnsi" w:hAnsiTheme="majorHAnsi" w:cs="Arial"/>
        </w:rPr>
        <w:t xml:space="preserve">transform the lives of </w:t>
      </w:r>
      <w:r w:rsidR="00453755" w:rsidRPr="001439F0">
        <w:rPr>
          <w:rFonts w:asciiTheme="majorHAnsi" w:hAnsiTheme="majorHAnsi" w:cs="Arial"/>
        </w:rPr>
        <w:t xml:space="preserve">Washingtonians. </w:t>
      </w:r>
    </w:p>
    <w:p w:rsidR="000D2949" w:rsidRPr="00E9455D" w:rsidRDefault="00453755" w:rsidP="000D2949">
      <w:pPr>
        <w:jc w:val="both"/>
        <w:rPr>
          <w:rFonts w:asciiTheme="majorHAnsi" w:eastAsia="Calibri" w:hAnsiTheme="majorHAnsi" w:cstheme="majorHAnsi"/>
        </w:rPr>
      </w:pPr>
      <w:r w:rsidRPr="00E9455D">
        <w:rPr>
          <w:rFonts w:asciiTheme="majorHAnsi" w:eastAsia="Calibri" w:hAnsiTheme="majorHAnsi" w:cstheme="majorHAnsi"/>
        </w:rPr>
        <w:tab/>
      </w:r>
    </w:p>
    <w:p w:rsidR="00453755" w:rsidRPr="002B3BF8" w:rsidRDefault="00453755" w:rsidP="00453755">
      <w:pPr>
        <w:pStyle w:val="Heading1"/>
        <w:jc w:val="center"/>
        <w:rPr>
          <w:rFonts w:asciiTheme="minorHAnsi" w:hAnsiTheme="minorHAnsi"/>
          <w:b/>
          <w:caps/>
        </w:rPr>
      </w:pPr>
      <w:r w:rsidRPr="00E9455D">
        <w:t xml:space="preserve"> </w:t>
      </w:r>
      <w:bookmarkStart w:id="2" w:name="_Toc27425146"/>
      <w:r w:rsidRPr="002B3BF8">
        <w:rPr>
          <w:rFonts w:asciiTheme="minorHAnsi" w:hAnsiTheme="minorHAnsi"/>
          <w:b/>
          <w:caps/>
          <w:color w:val="000000" w:themeColor="text1"/>
        </w:rPr>
        <w:t>Plan</w:t>
      </w:r>
      <w:r w:rsidR="007A7C22" w:rsidRPr="002B3BF8">
        <w:rPr>
          <w:rFonts w:asciiTheme="minorHAnsi" w:hAnsiTheme="minorHAnsi"/>
          <w:b/>
          <w:caps/>
          <w:color w:val="000000" w:themeColor="text1"/>
        </w:rPr>
        <w:t xml:space="preserve"> Development</w:t>
      </w:r>
      <w:bookmarkEnd w:id="2"/>
    </w:p>
    <w:p w:rsidR="000D2949" w:rsidRPr="00E9455D" w:rsidRDefault="000D2949" w:rsidP="000D2949">
      <w:pPr>
        <w:jc w:val="both"/>
        <w:rPr>
          <w:rFonts w:asciiTheme="majorHAnsi" w:eastAsia="Calibri" w:hAnsiTheme="majorHAnsi" w:cstheme="majorHAnsi"/>
        </w:rPr>
      </w:pPr>
    </w:p>
    <w:p w:rsidR="00565DB8" w:rsidRDefault="000D2949" w:rsidP="00565DB8">
      <w:pPr>
        <w:jc w:val="both"/>
        <w:rPr>
          <w:rFonts w:asciiTheme="majorHAnsi" w:hAnsiTheme="majorHAnsi"/>
        </w:rPr>
      </w:pPr>
      <w:r w:rsidRPr="001439F0">
        <w:rPr>
          <w:rFonts w:asciiTheme="majorHAnsi" w:hAnsiTheme="majorHAnsi"/>
        </w:rPr>
        <w:t xml:space="preserve">The </w:t>
      </w:r>
      <w:r w:rsidR="00F01592" w:rsidRPr="001439F0">
        <w:rPr>
          <w:rFonts w:asciiTheme="majorHAnsi" w:hAnsiTheme="majorHAnsi"/>
        </w:rPr>
        <w:t xml:space="preserve">Governor’s Poverty Reduction Work Group, </w:t>
      </w:r>
      <w:r w:rsidR="00453755" w:rsidRPr="001439F0">
        <w:rPr>
          <w:rFonts w:asciiTheme="majorHAnsi" w:hAnsiTheme="majorHAnsi"/>
        </w:rPr>
        <w:t>which</w:t>
      </w:r>
      <w:r w:rsidR="009E39E4" w:rsidRPr="001439F0">
        <w:rPr>
          <w:rFonts w:asciiTheme="majorHAnsi" w:hAnsiTheme="majorHAnsi"/>
        </w:rPr>
        <w:t xml:space="preserve"> </w:t>
      </w:r>
      <w:r w:rsidR="00453755" w:rsidRPr="001439F0">
        <w:rPr>
          <w:rFonts w:asciiTheme="majorHAnsi" w:hAnsiTheme="majorHAnsi"/>
        </w:rPr>
        <w:t xml:space="preserve">serves </w:t>
      </w:r>
      <w:r w:rsidR="00F01592" w:rsidRPr="001439F0">
        <w:rPr>
          <w:rFonts w:asciiTheme="majorHAnsi" w:hAnsiTheme="majorHAnsi"/>
        </w:rPr>
        <w:t xml:space="preserve">as the Advisory Committee </w:t>
      </w:r>
      <w:r w:rsidR="00453755" w:rsidRPr="001439F0">
        <w:rPr>
          <w:rFonts w:asciiTheme="majorHAnsi" w:hAnsiTheme="majorHAnsi"/>
        </w:rPr>
        <w:t xml:space="preserve">to </w:t>
      </w:r>
      <w:r w:rsidR="00F01592" w:rsidRPr="001439F0">
        <w:rPr>
          <w:rFonts w:asciiTheme="majorHAnsi" w:hAnsiTheme="majorHAnsi"/>
        </w:rPr>
        <w:t>the Task Force</w:t>
      </w:r>
      <w:r w:rsidR="000B2E84" w:rsidRPr="001439F0">
        <w:rPr>
          <w:rFonts w:asciiTheme="majorHAnsi" w:hAnsiTheme="majorHAnsi"/>
        </w:rPr>
        <w:t>,</w:t>
      </w:r>
      <w:r w:rsidR="009E39E4" w:rsidRPr="001439F0">
        <w:rPr>
          <w:rFonts w:asciiTheme="majorHAnsi" w:hAnsiTheme="majorHAnsi"/>
        </w:rPr>
        <w:t xml:space="preserve"> has </w:t>
      </w:r>
      <w:r w:rsidR="000B2E84" w:rsidRPr="001439F0">
        <w:rPr>
          <w:rFonts w:asciiTheme="majorHAnsi" w:hAnsiTheme="majorHAnsi"/>
        </w:rPr>
        <w:t>diligently met each month</w:t>
      </w:r>
      <w:r w:rsidR="009E39E4" w:rsidRPr="001439F0">
        <w:rPr>
          <w:rFonts w:asciiTheme="majorHAnsi" w:hAnsiTheme="majorHAnsi"/>
        </w:rPr>
        <w:t xml:space="preserve"> since February 2018</w:t>
      </w:r>
      <w:r w:rsidR="008B4B3E" w:rsidRPr="001439F0">
        <w:rPr>
          <w:rFonts w:asciiTheme="majorHAnsi" w:hAnsiTheme="majorHAnsi"/>
        </w:rPr>
        <w:t xml:space="preserve"> to </w:t>
      </w:r>
      <w:r w:rsidRPr="001439F0">
        <w:rPr>
          <w:rFonts w:asciiTheme="majorHAnsi" w:hAnsiTheme="majorHAnsi"/>
        </w:rPr>
        <w:t xml:space="preserve">develop recommendations to meaningfully reduce poverty and inequality in Washington </w:t>
      </w:r>
      <w:proofErr w:type="gramStart"/>
      <w:r w:rsidRPr="001439F0">
        <w:rPr>
          <w:rFonts w:asciiTheme="majorHAnsi" w:hAnsiTheme="majorHAnsi"/>
        </w:rPr>
        <w:t>state</w:t>
      </w:r>
      <w:proofErr w:type="gramEnd"/>
      <w:r w:rsidRPr="001439F0">
        <w:rPr>
          <w:rFonts w:asciiTheme="majorHAnsi" w:hAnsiTheme="majorHAnsi"/>
        </w:rPr>
        <w:t>.</w:t>
      </w:r>
      <w:r w:rsidR="000B2E84" w:rsidRPr="001439F0">
        <w:rPr>
          <w:rFonts w:asciiTheme="majorHAnsi" w:hAnsiTheme="majorHAnsi"/>
        </w:rPr>
        <w:t xml:space="preserve"> </w:t>
      </w:r>
      <w:r w:rsidR="00415B26" w:rsidRPr="001439F0">
        <w:rPr>
          <w:rFonts w:asciiTheme="majorHAnsi" w:hAnsiTheme="majorHAnsi"/>
        </w:rPr>
        <w:t xml:space="preserve">The group issued an </w:t>
      </w:r>
      <w:hyperlink r:id="rId28" w:history="1">
        <w:r w:rsidR="00415B26" w:rsidRPr="001439F0">
          <w:rPr>
            <w:rStyle w:val="Hyperlink"/>
            <w:rFonts w:asciiTheme="majorHAnsi" w:hAnsiTheme="majorHAnsi"/>
          </w:rPr>
          <w:t>interim progress report</w:t>
        </w:r>
      </w:hyperlink>
      <w:r w:rsidR="00415B26" w:rsidRPr="001439F0">
        <w:rPr>
          <w:rFonts w:asciiTheme="majorHAnsi" w:hAnsiTheme="majorHAnsi"/>
        </w:rPr>
        <w:t xml:space="preserve"> in October 2018, includ</w:t>
      </w:r>
      <w:r w:rsidR="007A7C22" w:rsidRPr="001439F0">
        <w:rPr>
          <w:rFonts w:asciiTheme="majorHAnsi" w:hAnsiTheme="majorHAnsi"/>
        </w:rPr>
        <w:t>ing</w:t>
      </w:r>
      <w:r w:rsidR="00415B26" w:rsidRPr="001439F0">
        <w:rPr>
          <w:rFonts w:asciiTheme="majorHAnsi" w:hAnsiTheme="majorHAnsi"/>
        </w:rPr>
        <w:t xml:space="preserve"> several collectively identified root causes </w:t>
      </w:r>
      <w:r w:rsidR="00565DB8">
        <w:rPr>
          <w:rFonts w:asciiTheme="majorHAnsi" w:hAnsiTheme="majorHAnsi"/>
        </w:rPr>
        <w:t xml:space="preserve">that </w:t>
      </w:r>
      <w:r w:rsidR="00415B26" w:rsidRPr="001439F0">
        <w:rPr>
          <w:rFonts w:asciiTheme="majorHAnsi" w:hAnsiTheme="majorHAnsi"/>
        </w:rPr>
        <w:t xml:space="preserve">need addressing </w:t>
      </w:r>
      <w:r w:rsidR="00565DB8">
        <w:rPr>
          <w:rFonts w:asciiTheme="majorHAnsi" w:hAnsiTheme="majorHAnsi"/>
        </w:rPr>
        <w:t xml:space="preserve">in order </w:t>
      </w:r>
      <w:r w:rsidR="00415B26" w:rsidRPr="001439F0">
        <w:rPr>
          <w:rFonts w:asciiTheme="majorHAnsi" w:hAnsiTheme="majorHAnsi"/>
        </w:rPr>
        <w:t>to meaningfully reduce poverty and inequality.</w:t>
      </w:r>
      <w:r w:rsidR="00565DB8">
        <w:rPr>
          <w:rFonts w:asciiTheme="majorHAnsi" w:hAnsiTheme="majorHAnsi"/>
        </w:rPr>
        <w:t xml:space="preserve"> </w:t>
      </w:r>
      <w:r w:rsidR="00565DB8" w:rsidRPr="00CD39A9">
        <w:rPr>
          <w:rFonts w:asciiTheme="majorHAnsi" w:hAnsiTheme="majorHAnsi"/>
        </w:rPr>
        <w:t>The</w:t>
      </w:r>
      <w:r w:rsidR="00565DB8">
        <w:rPr>
          <w:rFonts w:asciiTheme="majorHAnsi" w:hAnsiTheme="majorHAnsi"/>
        </w:rPr>
        <w:t xml:space="preserve"> Work Group</w:t>
      </w:r>
      <w:r w:rsidR="00565DB8" w:rsidRPr="00CD39A9">
        <w:rPr>
          <w:rFonts w:asciiTheme="majorHAnsi" w:hAnsiTheme="majorHAnsi"/>
        </w:rPr>
        <w:t xml:space="preserve"> also </w:t>
      </w:r>
      <w:r w:rsidR="00565DB8">
        <w:rPr>
          <w:rFonts w:asciiTheme="majorHAnsi" w:hAnsiTheme="majorHAnsi"/>
        </w:rPr>
        <w:t xml:space="preserve">studied and </w:t>
      </w:r>
      <w:r w:rsidR="00565DB8" w:rsidRPr="00CD39A9">
        <w:rPr>
          <w:rFonts w:asciiTheme="majorHAnsi" w:hAnsiTheme="majorHAnsi"/>
        </w:rPr>
        <w:t>noted the complexity and inadequacy of e</w:t>
      </w:r>
      <w:r w:rsidR="000556B1">
        <w:rPr>
          <w:rFonts w:asciiTheme="majorHAnsi" w:hAnsiTheme="majorHAnsi"/>
        </w:rPr>
        <w:t>xisting definitions of poverty.</w:t>
      </w:r>
      <w:r w:rsidR="001439F0">
        <w:rPr>
          <w:rFonts w:asciiTheme="majorHAnsi" w:hAnsiTheme="majorHAnsi"/>
        </w:rPr>
        <w:t xml:space="preserve"> </w:t>
      </w:r>
      <w:r w:rsidR="00565DB8" w:rsidRPr="00CD39A9">
        <w:rPr>
          <w:rFonts w:asciiTheme="majorHAnsi" w:hAnsiTheme="majorHAnsi"/>
        </w:rPr>
        <w:t xml:space="preserve">We </w:t>
      </w:r>
      <w:r w:rsidR="00565DB8">
        <w:rPr>
          <w:rFonts w:asciiTheme="majorHAnsi" w:hAnsiTheme="majorHAnsi"/>
        </w:rPr>
        <w:t>uphold</w:t>
      </w:r>
      <w:r w:rsidR="00565DB8" w:rsidRPr="00CD39A9">
        <w:rPr>
          <w:rFonts w:asciiTheme="majorHAnsi" w:hAnsiTheme="majorHAnsi"/>
        </w:rPr>
        <w:t xml:space="preserve"> their general recommendation that policymakers and stakeholders should broaden their view on poverty in decision-</w:t>
      </w:r>
      <w:r w:rsidR="00565DB8" w:rsidRPr="000556B1">
        <w:rPr>
          <w:rFonts w:asciiTheme="majorHAnsi" w:hAnsiTheme="majorHAnsi"/>
        </w:rPr>
        <w:t xml:space="preserve">making – especially incorporating expertise and stories of those experiencing it – to build understanding and measure progress. </w:t>
      </w:r>
      <w:r w:rsidR="000556B1" w:rsidRPr="001439F0">
        <w:rPr>
          <w:rFonts w:asciiTheme="majorHAnsi" w:hAnsiTheme="majorHAnsi"/>
        </w:rPr>
        <w:t>The Work Gr</w:t>
      </w:r>
      <w:r w:rsidR="000556B1" w:rsidRPr="000556B1">
        <w:rPr>
          <w:rFonts w:asciiTheme="majorHAnsi" w:hAnsiTheme="majorHAnsi"/>
        </w:rPr>
        <w:t>oup</w:t>
      </w:r>
      <w:r w:rsidR="000556B1">
        <w:rPr>
          <w:rFonts w:asciiTheme="majorHAnsi" w:hAnsiTheme="majorHAnsi"/>
        </w:rPr>
        <w:t xml:space="preserve">’s </w:t>
      </w:r>
      <w:r w:rsidR="000556B1" w:rsidRPr="001439F0">
        <w:rPr>
          <w:rFonts w:asciiTheme="majorHAnsi" w:hAnsiTheme="majorHAnsi"/>
        </w:rPr>
        <w:t xml:space="preserve">dedication </w:t>
      </w:r>
      <w:r w:rsidR="000556B1">
        <w:rPr>
          <w:rFonts w:asciiTheme="majorHAnsi" w:hAnsiTheme="majorHAnsi"/>
        </w:rPr>
        <w:t xml:space="preserve">to </w:t>
      </w:r>
      <w:r w:rsidR="00565DB8" w:rsidRPr="001439F0">
        <w:rPr>
          <w:rFonts w:asciiTheme="majorHAnsi" w:hAnsiTheme="majorHAnsi"/>
        </w:rPr>
        <w:t>elevating the expertise and influence of those most affected by poverty</w:t>
      </w:r>
      <w:r w:rsidR="000556B1">
        <w:rPr>
          <w:rFonts w:asciiTheme="majorHAnsi" w:hAnsiTheme="majorHAnsi"/>
        </w:rPr>
        <w:t xml:space="preserve"> include</w:t>
      </w:r>
      <w:r w:rsidR="00B83FA6">
        <w:rPr>
          <w:rFonts w:asciiTheme="majorHAnsi" w:hAnsiTheme="majorHAnsi"/>
        </w:rPr>
        <w:t xml:space="preserve">s </w:t>
      </w:r>
      <w:r w:rsidR="000556B1">
        <w:rPr>
          <w:rFonts w:asciiTheme="majorHAnsi" w:hAnsiTheme="majorHAnsi"/>
        </w:rPr>
        <w:t xml:space="preserve">creating a steering committee </w:t>
      </w:r>
      <w:r w:rsidR="000556B1" w:rsidRPr="000556B1">
        <w:rPr>
          <w:rFonts w:asciiTheme="majorHAnsi" w:hAnsiTheme="majorHAnsi"/>
        </w:rPr>
        <w:t>made up of 25 people</w:t>
      </w:r>
      <w:r w:rsidR="000734A2">
        <w:rPr>
          <w:rFonts w:asciiTheme="majorHAnsi" w:hAnsiTheme="majorHAnsi"/>
        </w:rPr>
        <w:t>,</w:t>
      </w:r>
      <w:r w:rsidR="000556B1" w:rsidRPr="000556B1">
        <w:rPr>
          <w:rFonts w:asciiTheme="majorHAnsi" w:hAnsiTheme="majorHAnsi"/>
        </w:rPr>
        <w:t xml:space="preserve"> reflecting the demographic and geographic experience of poverty</w:t>
      </w:r>
      <w:r w:rsidR="000734A2">
        <w:rPr>
          <w:rFonts w:asciiTheme="majorHAnsi" w:hAnsiTheme="majorHAnsi"/>
        </w:rPr>
        <w:t>,</w:t>
      </w:r>
      <w:r w:rsidR="000556B1">
        <w:rPr>
          <w:rFonts w:asciiTheme="majorHAnsi" w:hAnsiTheme="majorHAnsi"/>
        </w:rPr>
        <w:t xml:space="preserve"> to provide</w:t>
      </w:r>
      <w:r w:rsidR="000556B1" w:rsidRPr="000556B1">
        <w:rPr>
          <w:rFonts w:asciiTheme="majorHAnsi" w:hAnsiTheme="majorHAnsi"/>
        </w:rPr>
        <w:t xml:space="preserve"> critical oversight</w:t>
      </w:r>
      <w:r w:rsidR="000556B1">
        <w:rPr>
          <w:rFonts w:asciiTheme="majorHAnsi" w:hAnsiTheme="majorHAnsi"/>
        </w:rPr>
        <w:t xml:space="preserve"> in </w:t>
      </w:r>
      <w:r w:rsidR="000556B1" w:rsidRPr="000556B1">
        <w:rPr>
          <w:rFonts w:asciiTheme="majorHAnsi" w:hAnsiTheme="majorHAnsi"/>
        </w:rPr>
        <w:t>the development and prioritization of recommendations</w:t>
      </w:r>
      <w:r w:rsidR="000556B1">
        <w:rPr>
          <w:rFonts w:asciiTheme="majorHAnsi" w:hAnsiTheme="majorHAnsi"/>
        </w:rPr>
        <w:t>.</w:t>
      </w:r>
    </w:p>
    <w:p w:rsidR="00AC2E5C" w:rsidRPr="001439F0" w:rsidRDefault="00AC2E5C" w:rsidP="001439F0">
      <w:pPr>
        <w:jc w:val="both"/>
        <w:rPr>
          <w:rFonts w:asciiTheme="majorHAnsi" w:hAnsiTheme="majorHAnsi"/>
        </w:rPr>
      </w:pPr>
    </w:p>
    <w:p w:rsidR="00316606" w:rsidRPr="001439F0" w:rsidRDefault="000D2949" w:rsidP="000B2DAD">
      <w:pPr>
        <w:jc w:val="both"/>
        <w:rPr>
          <w:rFonts w:asciiTheme="majorHAnsi" w:hAnsiTheme="majorHAnsi"/>
        </w:rPr>
      </w:pPr>
      <w:r w:rsidRPr="001439F0">
        <w:rPr>
          <w:rFonts w:asciiTheme="majorHAnsi" w:hAnsiTheme="majorHAnsi"/>
        </w:rPr>
        <w:t>S</w:t>
      </w:r>
      <w:r w:rsidR="00632DA2" w:rsidRPr="001439F0">
        <w:rPr>
          <w:rFonts w:asciiTheme="majorHAnsi" w:hAnsiTheme="majorHAnsi"/>
        </w:rPr>
        <w:t>everal</w:t>
      </w:r>
      <w:r w:rsidRPr="001439F0">
        <w:rPr>
          <w:rFonts w:asciiTheme="majorHAnsi" w:hAnsiTheme="majorHAnsi"/>
        </w:rPr>
        <w:t xml:space="preserve"> strategic themes</w:t>
      </w:r>
      <w:r w:rsidR="00CB0E51">
        <w:rPr>
          <w:rFonts w:asciiTheme="majorHAnsi" w:hAnsiTheme="majorHAnsi"/>
        </w:rPr>
        <w:t>,</w:t>
      </w:r>
      <w:r w:rsidR="00632DA2" w:rsidRPr="001439F0">
        <w:rPr>
          <w:rFonts w:asciiTheme="majorHAnsi" w:hAnsiTheme="majorHAnsi"/>
        </w:rPr>
        <w:t xml:space="preserve"> and</w:t>
      </w:r>
      <w:r w:rsidRPr="001439F0">
        <w:rPr>
          <w:rFonts w:asciiTheme="majorHAnsi" w:hAnsiTheme="majorHAnsi"/>
        </w:rPr>
        <w:t xml:space="preserve"> specific recommendations </w:t>
      </w:r>
      <w:r w:rsidR="00632DA2" w:rsidRPr="001439F0">
        <w:rPr>
          <w:rFonts w:asciiTheme="majorHAnsi" w:hAnsiTheme="majorHAnsi"/>
        </w:rPr>
        <w:t>related to</w:t>
      </w:r>
      <w:r w:rsidRPr="001439F0">
        <w:rPr>
          <w:rFonts w:asciiTheme="majorHAnsi" w:hAnsiTheme="majorHAnsi"/>
        </w:rPr>
        <w:t xml:space="preserve"> each</w:t>
      </w:r>
      <w:r w:rsidR="00CB0E51">
        <w:rPr>
          <w:rFonts w:asciiTheme="majorHAnsi" w:hAnsiTheme="majorHAnsi"/>
        </w:rPr>
        <w:t>,</w:t>
      </w:r>
      <w:r w:rsidR="00632DA2" w:rsidRPr="001439F0">
        <w:rPr>
          <w:rFonts w:asciiTheme="majorHAnsi" w:hAnsiTheme="majorHAnsi"/>
        </w:rPr>
        <w:t xml:space="preserve"> have emerged from the Work Group</w:t>
      </w:r>
      <w:r w:rsidR="000556B1">
        <w:rPr>
          <w:rFonts w:asciiTheme="majorHAnsi" w:hAnsiTheme="majorHAnsi"/>
        </w:rPr>
        <w:t>, guided by the Steering Committee</w:t>
      </w:r>
      <w:r w:rsidRPr="001439F0">
        <w:rPr>
          <w:rFonts w:asciiTheme="majorHAnsi" w:hAnsiTheme="majorHAnsi"/>
        </w:rPr>
        <w:t>. The</w:t>
      </w:r>
      <w:r w:rsidR="007A7C22" w:rsidRPr="001439F0">
        <w:rPr>
          <w:rFonts w:asciiTheme="majorHAnsi" w:hAnsiTheme="majorHAnsi"/>
        </w:rPr>
        <w:t>se</w:t>
      </w:r>
      <w:r w:rsidRPr="001439F0">
        <w:rPr>
          <w:rFonts w:asciiTheme="majorHAnsi" w:hAnsiTheme="majorHAnsi"/>
        </w:rPr>
        <w:t xml:space="preserve"> themes </w:t>
      </w:r>
      <w:r w:rsidR="00CB0E51">
        <w:rPr>
          <w:rFonts w:asciiTheme="majorHAnsi" w:hAnsiTheme="majorHAnsi"/>
        </w:rPr>
        <w:t>address</w:t>
      </w:r>
      <w:r w:rsidR="00632DA2" w:rsidRPr="001439F0">
        <w:rPr>
          <w:rFonts w:asciiTheme="majorHAnsi" w:hAnsiTheme="majorHAnsi"/>
        </w:rPr>
        <w:t xml:space="preserve"> </w:t>
      </w:r>
      <w:r w:rsidR="007A7C22" w:rsidRPr="001439F0">
        <w:rPr>
          <w:rFonts w:asciiTheme="majorHAnsi" w:hAnsiTheme="majorHAnsi"/>
        </w:rPr>
        <w:t>root causes of</w:t>
      </w:r>
      <w:r w:rsidR="00632DA2" w:rsidRPr="001439F0">
        <w:rPr>
          <w:rFonts w:asciiTheme="majorHAnsi" w:hAnsiTheme="majorHAnsi"/>
        </w:rPr>
        <w:t xml:space="preserve"> poverty, including </w:t>
      </w:r>
      <w:r w:rsidR="007A7C22" w:rsidRPr="001439F0">
        <w:rPr>
          <w:rFonts w:asciiTheme="majorHAnsi" w:hAnsiTheme="majorHAnsi"/>
        </w:rPr>
        <w:t>topics such as: s</w:t>
      </w:r>
      <w:r w:rsidRPr="001439F0">
        <w:rPr>
          <w:rFonts w:asciiTheme="majorHAnsi" w:hAnsiTheme="majorHAnsi"/>
        </w:rPr>
        <w:t xml:space="preserve">tructural </w:t>
      </w:r>
      <w:r w:rsidR="007A7C22" w:rsidRPr="001439F0">
        <w:rPr>
          <w:rFonts w:asciiTheme="majorHAnsi" w:hAnsiTheme="majorHAnsi"/>
        </w:rPr>
        <w:t>r</w:t>
      </w:r>
      <w:r w:rsidRPr="001439F0">
        <w:rPr>
          <w:rFonts w:asciiTheme="majorHAnsi" w:hAnsiTheme="majorHAnsi"/>
        </w:rPr>
        <w:t>acism</w:t>
      </w:r>
      <w:r w:rsidR="00C0420E">
        <w:rPr>
          <w:rFonts w:asciiTheme="majorHAnsi" w:hAnsiTheme="majorHAnsi"/>
        </w:rPr>
        <w:t xml:space="preserve"> and</w:t>
      </w:r>
      <w:r w:rsidRPr="001439F0">
        <w:rPr>
          <w:rFonts w:asciiTheme="majorHAnsi" w:hAnsiTheme="majorHAnsi"/>
        </w:rPr>
        <w:t xml:space="preserve"> </w:t>
      </w:r>
      <w:r w:rsidR="0062630E">
        <w:rPr>
          <w:rFonts w:asciiTheme="majorHAnsi" w:hAnsiTheme="majorHAnsi"/>
        </w:rPr>
        <w:t>h</w:t>
      </w:r>
      <w:r w:rsidRPr="001439F0">
        <w:rPr>
          <w:rFonts w:asciiTheme="majorHAnsi" w:hAnsiTheme="majorHAnsi"/>
        </w:rPr>
        <w:t xml:space="preserve">istorical </w:t>
      </w:r>
      <w:r w:rsidR="007A7C22" w:rsidRPr="001439F0">
        <w:rPr>
          <w:rFonts w:asciiTheme="majorHAnsi" w:hAnsiTheme="majorHAnsi"/>
        </w:rPr>
        <w:t>t</w:t>
      </w:r>
      <w:r w:rsidRPr="001439F0">
        <w:rPr>
          <w:rFonts w:asciiTheme="majorHAnsi" w:hAnsiTheme="majorHAnsi"/>
        </w:rPr>
        <w:t>rauma</w:t>
      </w:r>
      <w:r w:rsidR="00C0420E">
        <w:rPr>
          <w:rFonts w:asciiTheme="majorHAnsi" w:hAnsiTheme="majorHAnsi"/>
        </w:rPr>
        <w:t>;</w:t>
      </w:r>
      <w:r w:rsidRPr="001439F0">
        <w:rPr>
          <w:rFonts w:asciiTheme="majorHAnsi" w:hAnsiTheme="majorHAnsi"/>
        </w:rPr>
        <w:t xml:space="preserve"> </w:t>
      </w:r>
      <w:r w:rsidR="007A7C22" w:rsidRPr="001439F0">
        <w:rPr>
          <w:rFonts w:asciiTheme="majorHAnsi" w:hAnsiTheme="majorHAnsi"/>
        </w:rPr>
        <w:t>p</w:t>
      </w:r>
      <w:r w:rsidRPr="001439F0">
        <w:rPr>
          <w:rFonts w:asciiTheme="majorHAnsi" w:hAnsiTheme="majorHAnsi"/>
        </w:rPr>
        <w:t xml:space="preserve">ower and </w:t>
      </w:r>
      <w:r w:rsidR="007A7C22" w:rsidRPr="001439F0">
        <w:rPr>
          <w:rFonts w:asciiTheme="majorHAnsi" w:hAnsiTheme="majorHAnsi"/>
        </w:rPr>
        <w:t>i</w:t>
      </w:r>
      <w:r w:rsidRPr="001439F0">
        <w:rPr>
          <w:rFonts w:asciiTheme="majorHAnsi" w:hAnsiTheme="majorHAnsi"/>
        </w:rPr>
        <w:t>nequality</w:t>
      </w:r>
      <w:r w:rsidR="00CB0E51">
        <w:rPr>
          <w:rFonts w:asciiTheme="majorHAnsi" w:hAnsiTheme="majorHAnsi"/>
        </w:rPr>
        <w:t>;</w:t>
      </w:r>
      <w:r w:rsidR="00565DB8">
        <w:rPr>
          <w:rFonts w:asciiTheme="majorHAnsi" w:hAnsiTheme="majorHAnsi"/>
        </w:rPr>
        <w:t xml:space="preserve"> decriminalizing povert</w:t>
      </w:r>
      <w:r w:rsidR="00CB0E51">
        <w:rPr>
          <w:rFonts w:asciiTheme="majorHAnsi" w:hAnsiTheme="majorHAnsi"/>
        </w:rPr>
        <w:t>y</w:t>
      </w:r>
      <w:r w:rsidR="00C0420E">
        <w:rPr>
          <w:rFonts w:asciiTheme="majorHAnsi" w:hAnsiTheme="majorHAnsi"/>
        </w:rPr>
        <w:t>;</w:t>
      </w:r>
      <w:r w:rsidR="00565DB8" w:rsidRPr="00CD39A9">
        <w:rPr>
          <w:rFonts w:asciiTheme="majorHAnsi" w:hAnsiTheme="majorHAnsi"/>
        </w:rPr>
        <w:t xml:space="preserve"> </w:t>
      </w:r>
      <w:r w:rsidR="00CB0E51">
        <w:rPr>
          <w:rFonts w:asciiTheme="majorHAnsi" w:hAnsiTheme="majorHAnsi"/>
        </w:rPr>
        <w:t xml:space="preserve">addressing </w:t>
      </w:r>
      <w:r w:rsidR="00565DB8">
        <w:rPr>
          <w:rFonts w:asciiTheme="majorHAnsi" w:hAnsiTheme="majorHAnsi"/>
        </w:rPr>
        <w:t>crises and acute needs</w:t>
      </w:r>
      <w:r w:rsidR="00CB0E51">
        <w:rPr>
          <w:rFonts w:asciiTheme="majorHAnsi" w:hAnsiTheme="majorHAnsi"/>
        </w:rPr>
        <w:t xml:space="preserve"> first;</w:t>
      </w:r>
      <w:r w:rsidR="00565DB8">
        <w:rPr>
          <w:rFonts w:asciiTheme="majorHAnsi" w:hAnsiTheme="majorHAnsi"/>
        </w:rPr>
        <w:t xml:space="preserve"> </w:t>
      </w:r>
      <w:r w:rsidR="00CB0E51">
        <w:rPr>
          <w:rFonts w:asciiTheme="majorHAnsi" w:hAnsiTheme="majorHAnsi"/>
        </w:rPr>
        <w:t xml:space="preserve">focusing on </w:t>
      </w:r>
      <w:r w:rsidR="00565DB8" w:rsidRPr="00CD39A9">
        <w:rPr>
          <w:rFonts w:asciiTheme="majorHAnsi" w:hAnsiTheme="majorHAnsi"/>
        </w:rPr>
        <w:t>children and families</w:t>
      </w:r>
      <w:r w:rsidR="00C0420E">
        <w:rPr>
          <w:rFonts w:asciiTheme="majorHAnsi" w:hAnsiTheme="majorHAnsi"/>
        </w:rPr>
        <w:t>;</w:t>
      </w:r>
      <w:r w:rsidR="00565DB8">
        <w:rPr>
          <w:rFonts w:asciiTheme="majorHAnsi" w:hAnsiTheme="majorHAnsi"/>
        </w:rPr>
        <w:t xml:space="preserve"> </w:t>
      </w:r>
      <w:r w:rsidR="00CB0E51">
        <w:rPr>
          <w:rFonts w:asciiTheme="majorHAnsi" w:hAnsiTheme="majorHAnsi"/>
        </w:rPr>
        <w:t xml:space="preserve">reforming </w:t>
      </w:r>
      <w:r w:rsidR="00565DB8" w:rsidRPr="00CD39A9">
        <w:rPr>
          <w:rFonts w:asciiTheme="majorHAnsi" w:hAnsiTheme="majorHAnsi"/>
        </w:rPr>
        <w:t xml:space="preserve">systems and administration of public </w:t>
      </w:r>
      <w:r w:rsidR="00CB0E51">
        <w:rPr>
          <w:rFonts w:asciiTheme="majorHAnsi" w:hAnsiTheme="majorHAnsi"/>
        </w:rPr>
        <w:t>assistance;</w:t>
      </w:r>
      <w:r w:rsidR="00565DB8">
        <w:rPr>
          <w:rFonts w:asciiTheme="majorHAnsi" w:hAnsiTheme="majorHAnsi"/>
        </w:rPr>
        <w:t xml:space="preserve"> </w:t>
      </w:r>
      <w:r w:rsidR="00CB0E51">
        <w:rPr>
          <w:rFonts w:asciiTheme="majorHAnsi" w:hAnsiTheme="majorHAnsi"/>
        </w:rPr>
        <w:t xml:space="preserve">promoting </w:t>
      </w:r>
      <w:r w:rsidR="007A7C22" w:rsidRPr="001439F0">
        <w:rPr>
          <w:rFonts w:asciiTheme="majorHAnsi" w:hAnsiTheme="majorHAnsi"/>
        </w:rPr>
        <w:t>i</w:t>
      </w:r>
      <w:r w:rsidRPr="001439F0">
        <w:rPr>
          <w:rFonts w:asciiTheme="majorHAnsi" w:hAnsiTheme="majorHAnsi"/>
        </w:rPr>
        <w:t xml:space="preserve">ncome </w:t>
      </w:r>
      <w:r w:rsidR="007A7C22" w:rsidRPr="001439F0">
        <w:rPr>
          <w:rFonts w:asciiTheme="majorHAnsi" w:hAnsiTheme="majorHAnsi"/>
        </w:rPr>
        <w:t>g</w:t>
      </w:r>
      <w:r w:rsidRPr="001439F0">
        <w:rPr>
          <w:rFonts w:asciiTheme="majorHAnsi" w:hAnsiTheme="majorHAnsi"/>
        </w:rPr>
        <w:t xml:space="preserve">rowth and </w:t>
      </w:r>
      <w:r w:rsidR="007A7C22" w:rsidRPr="001439F0">
        <w:rPr>
          <w:rFonts w:asciiTheme="majorHAnsi" w:hAnsiTheme="majorHAnsi"/>
        </w:rPr>
        <w:t>w</w:t>
      </w:r>
      <w:r w:rsidRPr="001439F0">
        <w:rPr>
          <w:rFonts w:asciiTheme="majorHAnsi" w:hAnsiTheme="majorHAnsi"/>
        </w:rPr>
        <w:t>ealth-</w:t>
      </w:r>
      <w:r w:rsidR="007A7C22" w:rsidRPr="001439F0">
        <w:rPr>
          <w:rFonts w:asciiTheme="majorHAnsi" w:hAnsiTheme="majorHAnsi"/>
        </w:rPr>
        <w:t>b</w:t>
      </w:r>
      <w:r w:rsidRPr="001439F0">
        <w:rPr>
          <w:rFonts w:asciiTheme="majorHAnsi" w:hAnsiTheme="majorHAnsi"/>
        </w:rPr>
        <w:t>uilding</w:t>
      </w:r>
      <w:r w:rsidR="00CB0E51">
        <w:rPr>
          <w:rFonts w:asciiTheme="majorHAnsi" w:hAnsiTheme="majorHAnsi"/>
        </w:rPr>
        <w:t>;</w:t>
      </w:r>
      <w:r w:rsidRPr="001439F0">
        <w:rPr>
          <w:rFonts w:asciiTheme="majorHAnsi" w:hAnsiTheme="majorHAnsi"/>
        </w:rPr>
        <w:t xml:space="preserve"> and </w:t>
      </w:r>
      <w:r w:rsidR="00CB0E51">
        <w:rPr>
          <w:rFonts w:asciiTheme="majorHAnsi" w:hAnsiTheme="majorHAnsi"/>
        </w:rPr>
        <w:t>ensuring an equitable</w:t>
      </w:r>
      <w:r w:rsidRPr="001439F0">
        <w:rPr>
          <w:rFonts w:asciiTheme="majorHAnsi" w:hAnsiTheme="majorHAnsi"/>
        </w:rPr>
        <w:t xml:space="preserve"> </w:t>
      </w:r>
      <w:r w:rsidR="007A7C22" w:rsidRPr="001439F0">
        <w:rPr>
          <w:rFonts w:asciiTheme="majorHAnsi" w:hAnsiTheme="majorHAnsi"/>
        </w:rPr>
        <w:t>f</w:t>
      </w:r>
      <w:r w:rsidRPr="001439F0">
        <w:rPr>
          <w:rFonts w:asciiTheme="majorHAnsi" w:hAnsiTheme="majorHAnsi"/>
        </w:rPr>
        <w:t xml:space="preserve">uture of </w:t>
      </w:r>
      <w:r w:rsidR="007A7C22" w:rsidRPr="001439F0">
        <w:rPr>
          <w:rFonts w:asciiTheme="majorHAnsi" w:hAnsiTheme="majorHAnsi"/>
        </w:rPr>
        <w:t>w</w:t>
      </w:r>
      <w:r w:rsidRPr="001439F0">
        <w:rPr>
          <w:rFonts w:asciiTheme="majorHAnsi" w:hAnsiTheme="majorHAnsi"/>
        </w:rPr>
        <w:t xml:space="preserve">ork in a changing economy. </w:t>
      </w:r>
      <w:r w:rsidR="00316606" w:rsidRPr="00CD39A9">
        <w:rPr>
          <w:rFonts w:asciiTheme="majorHAnsi" w:hAnsiTheme="majorHAnsi"/>
        </w:rPr>
        <w:t xml:space="preserve">We agree </w:t>
      </w:r>
      <w:r w:rsidR="00565DB8">
        <w:rPr>
          <w:rFonts w:asciiTheme="majorHAnsi" w:hAnsiTheme="majorHAnsi"/>
        </w:rPr>
        <w:t xml:space="preserve">that </w:t>
      </w:r>
      <w:r w:rsidR="00316606" w:rsidRPr="00CD39A9">
        <w:rPr>
          <w:rFonts w:asciiTheme="majorHAnsi" w:hAnsiTheme="majorHAnsi"/>
        </w:rPr>
        <w:t xml:space="preserve">these themes </w:t>
      </w:r>
      <w:r w:rsidR="00565DB8">
        <w:rPr>
          <w:rFonts w:asciiTheme="majorHAnsi" w:hAnsiTheme="majorHAnsi"/>
        </w:rPr>
        <w:t>represent a comprehensive</w:t>
      </w:r>
      <w:r w:rsidR="00316606" w:rsidRPr="00CD39A9">
        <w:rPr>
          <w:rFonts w:asciiTheme="majorHAnsi" w:hAnsiTheme="majorHAnsi"/>
        </w:rPr>
        <w:t xml:space="preserve"> framework </w:t>
      </w:r>
      <w:r w:rsidR="00021567">
        <w:rPr>
          <w:rFonts w:asciiTheme="majorHAnsi" w:hAnsiTheme="majorHAnsi"/>
        </w:rPr>
        <w:t>for</w:t>
      </w:r>
      <w:r w:rsidR="00316606" w:rsidRPr="00CD39A9">
        <w:rPr>
          <w:rFonts w:asciiTheme="majorHAnsi" w:hAnsiTheme="majorHAnsi"/>
        </w:rPr>
        <w:t xml:space="preserve"> address</w:t>
      </w:r>
      <w:r w:rsidR="00021567">
        <w:rPr>
          <w:rFonts w:asciiTheme="majorHAnsi" w:hAnsiTheme="majorHAnsi"/>
        </w:rPr>
        <w:t>ing</w:t>
      </w:r>
      <w:r w:rsidR="00316606" w:rsidRPr="00CD39A9">
        <w:rPr>
          <w:rFonts w:asciiTheme="majorHAnsi" w:hAnsiTheme="majorHAnsi"/>
        </w:rPr>
        <w:t xml:space="preserve"> poverty – including the deep and persistent poverty that characterizes many families receiving </w:t>
      </w:r>
      <w:r w:rsidR="001439F0">
        <w:rPr>
          <w:rFonts w:asciiTheme="majorHAnsi" w:hAnsiTheme="majorHAnsi"/>
        </w:rPr>
        <w:t>TANF</w:t>
      </w:r>
      <w:r w:rsidR="00316606" w:rsidRPr="00CD39A9">
        <w:rPr>
          <w:rFonts w:asciiTheme="majorHAnsi" w:hAnsiTheme="majorHAnsi"/>
        </w:rPr>
        <w:t xml:space="preserve"> as well as other families and individuals </w:t>
      </w:r>
      <w:r w:rsidR="001439F0">
        <w:rPr>
          <w:rFonts w:asciiTheme="majorHAnsi" w:hAnsiTheme="majorHAnsi"/>
        </w:rPr>
        <w:t xml:space="preserve">served by our agency. </w:t>
      </w:r>
      <w:r w:rsidR="007A7C22" w:rsidRPr="001439F0">
        <w:rPr>
          <w:rFonts w:asciiTheme="majorHAnsi" w:hAnsiTheme="majorHAnsi"/>
        </w:rPr>
        <w:t xml:space="preserve">The recommendations attached to these themes are informed by data and research and </w:t>
      </w:r>
      <w:r w:rsidR="00021567">
        <w:rPr>
          <w:rFonts w:asciiTheme="majorHAnsi" w:hAnsiTheme="majorHAnsi"/>
        </w:rPr>
        <w:t>must</w:t>
      </w:r>
      <w:r w:rsidR="00021567" w:rsidRPr="001439F0">
        <w:rPr>
          <w:rFonts w:asciiTheme="majorHAnsi" w:hAnsiTheme="majorHAnsi"/>
        </w:rPr>
        <w:t xml:space="preserve"> </w:t>
      </w:r>
      <w:r w:rsidR="00FC33EC">
        <w:rPr>
          <w:rFonts w:asciiTheme="majorHAnsi" w:hAnsiTheme="majorHAnsi"/>
        </w:rPr>
        <w:t>–</w:t>
      </w:r>
      <w:r w:rsidR="007A7C22" w:rsidRPr="001439F0">
        <w:rPr>
          <w:rFonts w:asciiTheme="majorHAnsi" w:hAnsiTheme="majorHAnsi"/>
        </w:rPr>
        <w:t xml:space="preserve"> </w:t>
      </w:r>
      <w:r w:rsidR="00FC33EC">
        <w:rPr>
          <w:rFonts w:asciiTheme="majorHAnsi" w:hAnsiTheme="majorHAnsi"/>
        </w:rPr>
        <w:t xml:space="preserve">especially </w:t>
      </w:r>
      <w:r w:rsidR="007A7C22" w:rsidRPr="001439F0">
        <w:rPr>
          <w:rFonts w:asciiTheme="majorHAnsi" w:hAnsiTheme="majorHAnsi"/>
        </w:rPr>
        <w:t>because there is no</w:t>
      </w:r>
      <w:r w:rsidR="00FC33EC">
        <w:rPr>
          <w:rFonts w:asciiTheme="majorHAnsi" w:hAnsiTheme="majorHAnsi"/>
        </w:rPr>
        <w:t xml:space="preserve"> </w:t>
      </w:r>
      <w:r w:rsidR="007A7C22" w:rsidRPr="001439F0">
        <w:rPr>
          <w:rFonts w:asciiTheme="majorHAnsi" w:hAnsiTheme="majorHAnsi"/>
        </w:rPr>
        <w:t xml:space="preserve">clear recipe in the research – include the voice of people experiencing poverty and organizations working on their behalf, and innovations happening in </w:t>
      </w:r>
      <w:r w:rsidR="007D57AB" w:rsidRPr="00261C74">
        <w:rPr>
          <w:rFonts w:ascii="Leelawadee UI Semilight" w:hAnsi="Leelawadee UI Semilight" w:cs="Leelawadee UI Semilight"/>
          <w:b/>
          <w:noProof/>
          <w:color w:val="1C6194" w:themeColor="accent6" w:themeShade="BF"/>
          <w:sz w:val="22"/>
          <w:szCs w:val="22"/>
        </w:rPr>
        <w:drawing>
          <wp:anchor distT="0" distB="0" distL="114300" distR="114300" simplePos="0" relativeHeight="251657728" behindDoc="0" locked="0" layoutInCell="1" allowOverlap="1" wp14:anchorId="578E9AA7" wp14:editId="14CFEFF5">
            <wp:simplePos x="0" y="0"/>
            <wp:positionH relativeFrom="margin">
              <wp:posOffset>-333375</wp:posOffset>
            </wp:positionH>
            <wp:positionV relativeFrom="margin">
              <wp:posOffset>861060</wp:posOffset>
            </wp:positionV>
            <wp:extent cx="5942965" cy="4217670"/>
            <wp:effectExtent l="19050" t="19050" r="19685" b="1143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WG_final_report_graphics_V3_strategic_themes_sum.jpg"/>
                    <pic:cNvPicPr/>
                  </pic:nvPicPr>
                  <pic:blipFill rotWithShape="1">
                    <a:blip r:embed="rId29" cstate="print">
                      <a:extLst>
                        <a:ext uri="{28A0092B-C50C-407E-A947-70E740481C1C}">
                          <a14:useLocalDpi xmlns:a14="http://schemas.microsoft.com/office/drawing/2010/main" val="0"/>
                        </a:ext>
                      </a:extLst>
                    </a:blip>
                    <a:srcRect t="6476" b="3518"/>
                    <a:stretch/>
                  </pic:blipFill>
                  <pic:spPr bwMode="auto">
                    <a:xfrm>
                      <a:off x="0" y="0"/>
                      <a:ext cx="5942965" cy="4217670"/>
                    </a:xfrm>
                    <a:prstGeom prst="rect">
                      <a:avLst/>
                    </a:prstGeom>
                    <a:ln w="3175">
                      <a:solidFill>
                        <a:schemeClr val="tx1"/>
                      </a:solidFill>
                    </a:ln>
                    <a:extLst>
                      <a:ext uri="{53640926-AAD7-44D8-BBD7-CCE9431645EC}">
                        <a14:shadowObscured xmlns:a14="http://schemas.microsoft.com/office/drawing/2010/main"/>
                      </a:ext>
                    </a:extLst>
                  </pic:spPr>
                </pic:pic>
              </a:graphicData>
            </a:graphic>
          </wp:anchor>
        </w:drawing>
      </w:r>
      <w:r w:rsidR="007A7C22" w:rsidRPr="001439F0">
        <w:rPr>
          <w:rFonts w:asciiTheme="majorHAnsi" w:hAnsiTheme="majorHAnsi"/>
        </w:rPr>
        <w:t xml:space="preserve">communities in Washington </w:t>
      </w:r>
      <w:proofErr w:type="gramStart"/>
      <w:r w:rsidR="007A7C22" w:rsidRPr="001439F0">
        <w:rPr>
          <w:rFonts w:asciiTheme="majorHAnsi" w:hAnsiTheme="majorHAnsi"/>
        </w:rPr>
        <w:t>state</w:t>
      </w:r>
      <w:proofErr w:type="gramEnd"/>
      <w:r w:rsidR="007A7C22" w:rsidRPr="001439F0">
        <w:rPr>
          <w:rFonts w:asciiTheme="majorHAnsi" w:hAnsiTheme="majorHAnsi"/>
        </w:rPr>
        <w:t xml:space="preserve"> and throughout the country.</w:t>
      </w:r>
    </w:p>
    <w:p w:rsidR="000D2949" w:rsidRPr="00E9455D" w:rsidRDefault="000D2949" w:rsidP="001439F0"/>
    <w:p w:rsidR="007E36D1" w:rsidRPr="00EB47ED" w:rsidRDefault="007E36D1" w:rsidP="002B3BF8">
      <w:pPr>
        <w:pStyle w:val="Heading2"/>
        <w:jc w:val="both"/>
        <w:rPr>
          <w:b/>
          <w:color w:val="4A9A82" w:themeColor="accent3" w:themeShade="BF"/>
        </w:rPr>
      </w:pPr>
      <w:bookmarkStart w:id="3" w:name="_Toc27425147"/>
      <w:r w:rsidRPr="00EB47ED">
        <w:rPr>
          <w:b/>
          <w:color w:val="4A9A82" w:themeColor="accent3" w:themeShade="BF"/>
        </w:rPr>
        <w:t>Structure of the Five-Year Plan</w:t>
      </w:r>
      <w:bookmarkEnd w:id="3"/>
    </w:p>
    <w:p w:rsidR="006E061C" w:rsidRPr="001439F0" w:rsidRDefault="006E061C" w:rsidP="002B3BF8">
      <w:pPr>
        <w:jc w:val="both"/>
        <w:rPr>
          <w:rFonts w:asciiTheme="majorHAnsi" w:hAnsiTheme="majorHAnsi"/>
          <w:b/>
        </w:rPr>
      </w:pPr>
    </w:p>
    <w:p w:rsidR="006E061C" w:rsidRPr="00D55661" w:rsidRDefault="00B83FA6" w:rsidP="002B3BF8">
      <w:pPr>
        <w:jc w:val="both"/>
        <w:rPr>
          <w:rFonts w:asciiTheme="majorHAnsi" w:hAnsiTheme="majorHAnsi" w:cstheme="majorHAnsi"/>
        </w:rPr>
      </w:pPr>
      <w:r>
        <w:rPr>
          <w:rFonts w:asciiTheme="majorHAnsi" w:hAnsiTheme="majorHAnsi"/>
        </w:rPr>
        <w:t>The Department</w:t>
      </w:r>
      <w:r w:rsidRPr="001439F0">
        <w:rPr>
          <w:rFonts w:asciiTheme="majorHAnsi" w:hAnsiTheme="majorHAnsi"/>
        </w:rPr>
        <w:t xml:space="preserve"> </w:t>
      </w:r>
      <w:r w:rsidR="006E061C" w:rsidRPr="001439F0">
        <w:rPr>
          <w:rFonts w:asciiTheme="majorHAnsi" w:hAnsiTheme="majorHAnsi"/>
        </w:rPr>
        <w:t xml:space="preserve">acknowledges the </w:t>
      </w:r>
      <w:r>
        <w:rPr>
          <w:rFonts w:asciiTheme="majorHAnsi" w:hAnsiTheme="majorHAnsi"/>
        </w:rPr>
        <w:t>Work Group’s</w:t>
      </w:r>
      <w:r w:rsidRPr="001439F0">
        <w:rPr>
          <w:rFonts w:asciiTheme="majorHAnsi" w:hAnsiTheme="majorHAnsi"/>
        </w:rPr>
        <w:t xml:space="preserve"> </w:t>
      </w:r>
      <w:r w:rsidR="006E061C" w:rsidRPr="001439F0">
        <w:rPr>
          <w:rFonts w:asciiTheme="majorHAnsi" w:hAnsiTheme="majorHAnsi"/>
        </w:rPr>
        <w:t xml:space="preserve">time and expertise compiling research and </w:t>
      </w:r>
      <w:r w:rsidR="00FC33EC">
        <w:rPr>
          <w:rFonts w:asciiTheme="majorHAnsi" w:hAnsiTheme="majorHAnsi"/>
        </w:rPr>
        <w:t xml:space="preserve">lifting up </w:t>
      </w:r>
      <w:r w:rsidR="006E061C" w:rsidRPr="001439F0">
        <w:rPr>
          <w:rFonts w:asciiTheme="majorHAnsi" w:hAnsiTheme="majorHAnsi"/>
        </w:rPr>
        <w:t>the voice of those living in poverty.</w:t>
      </w:r>
      <w:r>
        <w:rPr>
          <w:rFonts w:asciiTheme="majorHAnsi" w:hAnsiTheme="majorHAnsi"/>
        </w:rPr>
        <w:t xml:space="preserve"> </w:t>
      </w:r>
      <w:r w:rsidR="006E061C" w:rsidRPr="001439F0">
        <w:rPr>
          <w:rFonts w:asciiTheme="majorHAnsi" w:hAnsiTheme="majorHAnsi"/>
        </w:rPr>
        <w:t xml:space="preserve">Consistent with their role as </w:t>
      </w:r>
      <w:r>
        <w:rPr>
          <w:rFonts w:asciiTheme="majorHAnsi" w:hAnsiTheme="majorHAnsi"/>
        </w:rPr>
        <w:t>the Task Force’s</w:t>
      </w:r>
      <w:r w:rsidRPr="001439F0">
        <w:rPr>
          <w:rFonts w:asciiTheme="majorHAnsi" w:hAnsiTheme="majorHAnsi"/>
        </w:rPr>
        <w:t xml:space="preserve"> </w:t>
      </w:r>
      <w:r w:rsidR="006E061C" w:rsidRPr="001439F0">
        <w:rPr>
          <w:rFonts w:asciiTheme="majorHAnsi" w:hAnsiTheme="majorHAnsi"/>
        </w:rPr>
        <w:t xml:space="preserve">advisory body, we quote from their draft </w:t>
      </w:r>
      <w:r w:rsidR="00144B3A">
        <w:rPr>
          <w:rFonts w:asciiTheme="majorHAnsi" w:hAnsiTheme="majorHAnsi"/>
        </w:rPr>
        <w:t>10</w:t>
      </w:r>
      <w:r w:rsidR="006E061C" w:rsidRPr="001439F0">
        <w:rPr>
          <w:rFonts w:asciiTheme="majorHAnsi" w:hAnsiTheme="majorHAnsi"/>
        </w:rPr>
        <w:t>-year strategic plan for poverty reduction</w:t>
      </w:r>
      <w:r w:rsidR="008A1B6F" w:rsidRPr="001439F0">
        <w:rPr>
          <w:rFonts w:asciiTheme="majorHAnsi" w:hAnsiTheme="majorHAnsi"/>
        </w:rPr>
        <w:t xml:space="preserve"> in this plan.</w:t>
      </w:r>
      <w:r>
        <w:rPr>
          <w:rFonts w:asciiTheme="majorHAnsi" w:hAnsiTheme="majorHAnsi"/>
        </w:rPr>
        <w:t xml:space="preserve"> </w:t>
      </w:r>
      <w:r w:rsidR="008A1B6F" w:rsidRPr="001439F0">
        <w:rPr>
          <w:rFonts w:asciiTheme="majorHAnsi" w:hAnsiTheme="majorHAnsi"/>
        </w:rPr>
        <w:t xml:space="preserve">For the sake of brevity, we do not repeat citations nor model examples </w:t>
      </w:r>
      <w:r w:rsidRPr="001439F0">
        <w:rPr>
          <w:rFonts w:asciiTheme="majorHAnsi" w:hAnsiTheme="majorHAnsi"/>
        </w:rPr>
        <w:t>us</w:t>
      </w:r>
      <w:r>
        <w:rPr>
          <w:rFonts w:asciiTheme="majorHAnsi" w:hAnsiTheme="majorHAnsi"/>
        </w:rPr>
        <w:t>ed</w:t>
      </w:r>
      <w:r w:rsidRPr="001439F0">
        <w:rPr>
          <w:rFonts w:asciiTheme="majorHAnsi" w:hAnsiTheme="majorHAnsi"/>
        </w:rPr>
        <w:t xml:space="preserve"> </w:t>
      </w:r>
      <w:r w:rsidR="008A1B6F" w:rsidRPr="001439F0">
        <w:rPr>
          <w:rFonts w:asciiTheme="majorHAnsi" w:hAnsiTheme="majorHAnsi"/>
        </w:rPr>
        <w:t xml:space="preserve">in that report. </w:t>
      </w:r>
    </w:p>
    <w:p w:rsidR="007E36D1" w:rsidRPr="001439F0" w:rsidRDefault="007E36D1" w:rsidP="002B3BF8">
      <w:pPr>
        <w:jc w:val="both"/>
        <w:rPr>
          <w:rFonts w:asciiTheme="majorHAnsi" w:hAnsiTheme="majorHAnsi"/>
          <w:b/>
        </w:rPr>
      </w:pPr>
    </w:p>
    <w:p w:rsidR="007E36D1" w:rsidRDefault="00B83FA6" w:rsidP="002B3BF8">
      <w:pPr>
        <w:jc w:val="both"/>
        <w:rPr>
          <w:rFonts w:asciiTheme="majorHAnsi" w:hAnsiTheme="majorHAnsi"/>
        </w:rPr>
      </w:pPr>
      <w:r>
        <w:rPr>
          <w:rFonts w:asciiTheme="majorHAnsi" w:hAnsiTheme="majorHAnsi"/>
        </w:rPr>
        <w:t xml:space="preserve">The </w:t>
      </w:r>
      <w:r w:rsidR="007E36D1" w:rsidRPr="001439F0">
        <w:rPr>
          <w:rFonts w:asciiTheme="majorHAnsi" w:hAnsiTheme="majorHAnsi"/>
        </w:rPr>
        <w:t xml:space="preserve">Task Force </w:t>
      </w:r>
      <w:r w:rsidR="00021567">
        <w:rPr>
          <w:rFonts w:asciiTheme="majorHAnsi" w:hAnsiTheme="majorHAnsi"/>
        </w:rPr>
        <w:t xml:space="preserve">Strategic Plan </w:t>
      </w:r>
      <w:r w:rsidR="007E36D1" w:rsidRPr="001439F0">
        <w:rPr>
          <w:rFonts w:asciiTheme="majorHAnsi" w:hAnsiTheme="majorHAnsi"/>
        </w:rPr>
        <w:t>support</w:t>
      </w:r>
      <w:r w:rsidR="00021567">
        <w:rPr>
          <w:rFonts w:asciiTheme="majorHAnsi" w:hAnsiTheme="majorHAnsi"/>
        </w:rPr>
        <w:t>s</w:t>
      </w:r>
      <w:r w:rsidR="007E36D1" w:rsidRPr="001439F0">
        <w:rPr>
          <w:rFonts w:asciiTheme="majorHAnsi" w:hAnsiTheme="majorHAnsi"/>
        </w:rPr>
        <w:t xml:space="preserve"> all elements of the </w:t>
      </w:r>
      <w:r>
        <w:rPr>
          <w:rFonts w:asciiTheme="majorHAnsi" w:hAnsiTheme="majorHAnsi"/>
        </w:rPr>
        <w:t xml:space="preserve">Work Group’s </w:t>
      </w:r>
      <w:r w:rsidR="00144B3A">
        <w:rPr>
          <w:rFonts w:asciiTheme="majorHAnsi" w:hAnsiTheme="majorHAnsi"/>
        </w:rPr>
        <w:t>comprehensive poverty reduction strategy</w:t>
      </w:r>
      <w:r>
        <w:rPr>
          <w:rFonts w:asciiTheme="majorHAnsi" w:hAnsiTheme="majorHAnsi"/>
        </w:rPr>
        <w:t xml:space="preserve">, </w:t>
      </w:r>
      <w:r w:rsidR="00144B3A">
        <w:rPr>
          <w:rFonts w:asciiTheme="majorHAnsi" w:hAnsiTheme="majorHAnsi"/>
        </w:rPr>
        <w:t>though</w:t>
      </w:r>
      <w:r w:rsidR="00FF1FE7">
        <w:rPr>
          <w:rFonts w:asciiTheme="majorHAnsi" w:hAnsiTheme="majorHAnsi"/>
        </w:rPr>
        <w:t>,</w:t>
      </w:r>
      <w:r>
        <w:rPr>
          <w:rFonts w:asciiTheme="majorHAnsi" w:hAnsiTheme="majorHAnsi"/>
        </w:rPr>
        <w:t xml:space="preserve"> </w:t>
      </w:r>
      <w:r w:rsidR="00021567">
        <w:rPr>
          <w:rFonts w:asciiTheme="majorHAnsi" w:hAnsiTheme="majorHAnsi"/>
        </w:rPr>
        <w:t>this</w:t>
      </w:r>
      <w:r w:rsidR="00144B3A">
        <w:rPr>
          <w:rFonts w:asciiTheme="majorHAnsi" w:hAnsiTheme="majorHAnsi"/>
        </w:rPr>
        <w:t xml:space="preserve"> </w:t>
      </w:r>
      <w:r w:rsidR="007E36D1" w:rsidRPr="001439F0">
        <w:rPr>
          <w:rFonts w:asciiTheme="majorHAnsi" w:hAnsiTheme="majorHAnsi"/>
        </w:rPr>
        <w:t xml:space="preserve">plan differs in </w:t>
      </w:r>
      <w:r w:rsidR="00347A26">
        <w:rPr>
          <w:rFonts w:asciiTheme="majorHAnsi" w:hAnsiTheme="majorHAnsi"/>
        </w:rPr>
        <w:t xml:space="preserve">several </w:t>
      </w:r>
      <w:r w:rsidR="007E36D1" w:rsidRPr="001439F0">
        <w:rPr>
          <w:rFonts w:asciiTheme="majorHAnsi" w:hAnsiTheme="majorHAnsi"/>
        </w:rPr>
        <w:t>ways:</w:t>
      </w:r>
    </w:p>
    <w:p w:rsidR="007069FD" w:rsidRPr="001439F0" w:rsidRDefault="007069FD" w:rsidP="002B3BF8">
      <w:pPr>
        <w:jc w:val="both"/>
        <w:rPr>
          <w:rFonts w:asciiTheme="majorHAnsi" w:hAnsiTheme="majorHAnsi"/>
        </w:rPr>
      </w:pPr>
    </w:p>
    <w:p w:rsidR="007E36D1" w:rsidRPr="001439F0" w:rsidRDefault="007E36D1" w:rsidP="002B3BF8">
      <w:pPr>
        <w:pStyle w:val="ListParagraph"/>
        <w:numPr>
          <w:ilvl w:val="0"/>
          <w:numId w:val="3"/>
        </w:numPr>
        <w:jc w:val="both"/>
        <w:rPr>
          <w:rFonts w:asciiTheme="majorHAnsi" w:hAnsiTheme="majorHAnsi"/>
        </w:rPr>
      </w:pPr>
      <w:r w:rsidRPr="001439F0">
        <w:rPr>
          <w:rFonts w:asciiTheme="majorHAnsi" w:hAnsiTheme="majorHAnsi"/>
        </w:rPr>
        <w:t>I</w:t>
      </w:r>
      <w:r w:rsidR="003C6478" w:rsidRPr="001439F0">
        <w:rPr>
          <w:rFonts w:asciiTheme="majorHAnsi" w:hAnsiTheme="majorHAnsi"/>
        </w:rPr>
        <w:t>t has a shorter time horizon</w:t>
      </w:r>
      <w:r w:rsidR="00021567">
        <w:rPr>
          <w:rFonts w:asciiTheme="majorHAnsi" w:hAnsiTheme="majorHAnsi"/>
        </w:rPr>
        <w:t xml:space="preserve"> – the Governor’s Poverty Reduction Work Group is tasked to develop a 10 year strategic plan while the Task Force plan is 5 years</w:t>
      </w:r>
      <w:r w:rsidRPr="001439F0">
        <w:rPr>
          <w:rFonts w:asciiTheme="majorHAnsi" w:hAnsiTheme="majorHAnsi"/>
        </w:rPr>
        <w:t xml:space="preserve">. </w:t>
      </w:r>
    </w:p>
    <w:p w:rsidR="007E36D1" w:rsidRPr="001439F0" w:rsidRDefault="007E36D1" w:rsidP="002B3BF8">
      <w:pPr>
        <w:pStyle w:val="ListParagraph"/>
        <w:numPr>
          <w:ilvl w:val="0"/>
          <w:numId w:val="3"/>
        </w:numPr>
        <w:jc w:val="both"/>
        <w:rPr>
          <w:rFonts w:asciiTheme="majorHAnsi" w:hAnsiTheme="majorHAnsi"/>
        </w:rPr>
      </w:pPr>
      <w:r w:rsidRPr="001439F0">
        <w:rPr>
          <w:rFonts w:asciiTheme="majorHAnsi" w:hAnsiTheme="majorHAnsi"/>
        </w:rPr>
        <w:t xml:space="preserve">It focuses specifically on intergenerational poverty reduction, with </w:t>
      </w:r>
      <w:r w:rsidR="003C6478" w:rsidRPr="001439F0">
        <w:rPr>
          <w:rFonts w:asciiTheme="majorHAnsi" w:hAnsiTheme="majorHAnsi"/>
        </w:rPr>
        <w:t>particular</w:t>
      </w:r>
      <w:r w:rsidRPr="001439F0">
        <w:rPr>
          <w:rFonts w:asciiTheme="majorHAnsi" w:hAnsiTheme="majorHAnsi"/>
        </w:rPr>
        <w:t xml:space="preserve"> attention to programs that serve children and families</w:t>
      </w:r>
      <w:r w:rsidR="00FC33EC">
        <w:rPr>
          <w:rStyle w:val="FootnoteReference"/>
          <w:rFonts w:asciiTheme="majorHAnsi" w:hAnsiTheme="majorHAnsi"/>
        </w:rPr>
        <w:footnoteReference w:id="2"/>
      </w:r>
      <w:r w:rsidRPr="001439F0">
        <w:rPr>
          <w:rFonts w:asciiTheme="majorHAnsi" w:hAnsiTheme="majorHAnsi"/>
        </w:rPr>
        <w:t>.</w:t>
      </w:r>
    </w:p>
    <w:p w:rsidR="00DA312D" w:rsidRPr="005F17BF" w:rsidRDefault="007E36D1" w:rsidP="0062630E">
      <w:pPr>
        <w:pStyle w:val="ListParagraph"/>
        <w:numPr>
          <w:ilvl w:val="0"/>
          <w:numId w:val="3"/>
        </w:numPr>
        <w:jc w:val="both"/>
        <w:rPr>
          <w:rFonts w:asciiTheme="majorHAnsi" w:hAnsiTheme="majorHAnsi"/>
        </w:rPr>
      </w:pPr>
      <w:r w:rsidRPr="00DA312D">
        <w:rPr>
          <w:rFonts w:asciiTheme="majorHAnsi" w:hAnsiTheme="majorHAnsi"/>
        </w:rPr>
        <w:t xml:space="preserve">It hones in on </w:t>
      </w:r>
      <w:r w:rsidR="00660626" w:rsidRPr="00DA312D">
        <w:rPr>
          <w:rFonts w:asciiTheme="majorHAnsi" w:hAnsiTheme="majorHAnsi"/>
        </w:rPr>
        <w:t xml:space="preserve">policy and </w:t>
      </w:r>
      <w:r w:rsidRPr="00DA312D">
        <w:rPr>
          <w:rFonts w:asciiTheme="majorHAnsi" w:hAnsiTheme="majorHAnsi"/>
        </w:rPr>
        <w:t xml:space="preserve">operation of public assistance programs, with </w:t>
      </w:r>
      <w:r w:rsidR="0062630E">
        <w:rPr>
          <w:rFonts w:asciiTheme="majorHAnsi" w:hAnsiTheme="majorHAnsi"/>
        </w:rPr>
        <w:t>a focus on</w:t>
      </w:r>
      <w:r w:rsidR="005F6378" w:rsidRPr="00DA312D">
        <w:rPr>
          <w:rFonts w:asciiTheme="majorHAnsi" w:hAnsiTheme="majorHAnsi"/>
        </w:rPr>
        <w:t xml:space="preserve"> TANF and WorkFirst, to help those we serve to become financially stable and move toward self-su</w:t>
      </w:r>
      <w:r w:rsidR="00DD6F94" w:rsidRPr="00DA312D">
        <w:rPr>
          <w:rFonts w:asciiTheme="majorHAnsi" w:hAnsiTheme="majorHAnsi"/>
        </w:rPr>
        <w:t>fficiency.</w:t>
      </w:r>
    </w:p>
    <w:p w:rsidR="005F17BF" w:rsidRPr="005F17BF" w:rsidRDefault="00347A26" w:rsidP="0062630E">
      <w:pPr>
        <w:pStyle w:val="ListParagraph"/>
        <w:numPr>
          <w:ilvl w:val="0"/>
          <w:numId w:val="3"/>
        </w:numPr>
        <w:jc w:val="both"/>
        <w:rPr>
          <w:rFonts w:asciiTheme="majorHAnsi" w:hAnsiTheme="majorHAnsi"/>
        </w:rPr>
      </w:pPr>
      <w:r>
        <w:rPr>
          <w:rFonts w:asciiTheme="majorHAnsi" w:hAnsiTheme="majorHAnsi"/>
        </w:rPr>
        <w:t>I</w:t>
      </w:r>
      <w:r w:rsidR="00FC33EC" w:rsidRPr="005F17BF">
        <w:rPr>
          <w:rFonts w:asciiTheme="majorHAnsi" w:hAnsiTheme="majorHAnsi"/>
        </w:rPr>
        <w:t xml:space="preserve">t provides additional detail on planned and recommended actions </w:t>
      </w:r>
      <w:r>
        <w:rPr>
          <w:rFonts w:asciiTheme="majorHAnsi" w:hAnsiTheme="majorHAnsi"/>
        </w:rPr>
        <w:t xml:space="preserve">regarding strengthening public assistance policy and practice and child and family supports </w:t>
      </w:r>
      <w:r w:rsidR="00FC33EC" w:rsidRPr="005F17BF">
        <w:rPr>
          <w:rFonts w:asciiTheme="majorHAnsi" w:hAnsiTheme="majorHAnsi"/>
        </w:rPr>
        <w:t>over the coming five years.</w:t>
      </w:r>
      <w:r w:rsidR="00DA312D" w:rsidRPr="005F17BF">
        <w:rPr>
          <w:rFonts w:asciiTheme="majorHAnsi" w:hAnsiTheme="majorHAnsi"/>
        </w:rPr>
        <w:t xml:space="preserve"> </w:t>
      </w:r>
    </w:p>
    <w:p w:rsidR="00FC33EC" w:rsidRPr="005F17BF" w:rsidRDefault="005F17BF" w:rsidP="005F17BF">
      <w:pPr>
        <w:pStyle w:val="ListParagraph"/>
        <w:numPr>
          <w:ilvl w:val="0"/>
          <w:numId w:val="3"/>
        </w:numPr>
        <w:jc w:val="both"/>
        <w:rPr>
          <w:rFonts w:asciiTheme="majorHAnsi" w:hAnsiTheme="majorHAnsi"/>
        </w:rPr>
      </w:pPr>
      <w:r w:rsidRPr="005F17BF">
        <w:rPr>
          <w:rFonts w:asciiTheme="majorHAnsi" w:hAnsiTheme="majorHAnsi"/>
        </w:rPr>
        <w:t>Consistent</w:t>
      </w:r>
      <w:r w:rsidR="00FC33EC" w:rsidRPr="005F17BF">
        <w:rPr>
          <w:rFonts w:asciiTheme="majorHAnsi" w:hAnsiTheme="majorHAnsi"/>
        </w:rPr>
        <w:t xml:space="preserve"> with the goal of immediate action toward longer term change, </w:t>
      </w:r>
      <w:r w:rsidR="00FC33EC" w:rsidRPr="005F17BF">
        <w:rPr>
          <w:rFonts w:asciiTheme="majorHAnsi" w:hAnsiTheme="majorHAnsi"/>
          <w:b/>
        </w:rPr>
        <w:t xml:space="preserve">Appendix </w:t>
      </w:r>
      <w:r w:rsidR="006C4099">
        <w:rPr>
          <w:rFonts w:asciiTheme="majorHAnsi" w:hAnsiTheme="majorHAnsi"/>
          <w:b/>
        </w:rPr>
        <w:t>C</w:t>
      </w:r>
      <w:r w:rsidR="006C4099" w:rsidRPr="005F17BF">
        <w:rPr>
          <w:rFonts w:asciiTheme="majorHAnsi" w:hAnsiTheme="majorHAnsi"/>
        </w:rPr>
        <w:t xml:space="preserve"> </w:t>
      </w:r>
      <w:r w:rsidR="00FC33EC" w:rsidRPr="005F17BF">
        <w:rPr>
          <w:rFonts w:asciiTheme="majorHAnsi" w:hAnsiTheme="majorHAnsi"/>
        </w:rPr>
        <w:t>includes a list of policy options for the 2020 legislative session</w:t>
      </w:r>
      <w:r w:rsidR="00DA312D" w:rsidRPr="005F17BF">
        <w:rPr>
          <w:rFonts w:asciiTheme="majorHAnsi" w:hAnsiTheme="majorHAnsi"/>
        </w:rPr>
        <w:t xml:space="preserve"> in support of the Plan</w:t>
      </w:r>
      <w:r w:rsidR="00FC33EC" w:rsidRPr="005F17BF">
        <w:rPr>
          <w:rFonts w:asciiTheme="majorHAnsi" w:hAnsiTheme="majorHAnsi"/>
        </w:rPr>
        <w:t>.</w:t>
      </w:r>
    </w:p>
    <w:p w:rsidR="00D55661" w:rsidRDefault="00D55661" w:rsidP="00D55661">
      <w:pPr>
        <w:pStyle w:val="ListParagraph"/>
        <w:ind w:left="878"/>
        <w:jc w:val="both"/>
        <w:rPr>
          <w:rFonts w:asciiTheme="majorHAnsi" w:hAnsiTheme="majorHAnsi"/>
        </w:rPr>
      </w:pPr>
    </w:p>
    <w:p w:rsidR="00D55661" w:rsidRPr="00D55661" w:rsidRDefault="00D55661" w:rsidP="00D55661">
      <w:pPr>
        <w:jc w:val="both"/>
        <w:rPr>
          <w:rFonts w:asciiTheme="majorHAnsi" w:hAnsiTheme="majorHAnsi"/>
        </w:rPr>
      </w:pPr>
      <w:r w:rsidRPr="00D55661">
        <w:rPr>
          <w:rFonts w:asciiTheme="majorHAnsi" w:hAnsiTheme="majorHAnsi"/>
        </w:rPr>
        <w:t xml:space="preserve">These differences </w:t>
      </w:r>
      <w:r w:rsidR="00021567">
        <w:rPr>
          <w:rFonts w:asciiTheme="majorHAnsi" w:hAnsiTheme="majorHAnsi"/>
        </w:rPr>
        <w:t xml:space="preserve">between the two plans </w:t>
      </w:r>
      <w:r w:rsidRPr="00D55661">
        <w:rPr>
          <w:rFonts w:asciiTheme="majorHAnsi" w:hAnsiTheme="majorHAnsi"/>
        </w:rPr>
        <w:t xml:space="preserve">should not be seen as in conflict with any aspect of the Work Group’s comprehensive poverty reduction strategy, nor do we necessarily consider those elements of the 10-year plan included in the following pages as higher priority than those that are omitted. Our goal is to maximize the momentum of the poverty reduction efforts of each group, aligning the work of the two groups so that they support one another in meeting each of their specific set of goals.     </w:t>
      </w:r>
    </w:p>
    <w:p w:rsidR="007E36D1" w:rsidRPr="001439F0" w:rsidRDefault="007E36D1" w:rsidP="002B3BF8">
      <w:pPr>
        <w:jc w:val="both"/>
        <w:rPr>
          <w:rFonts w:asciiTheme="majorHAnsi" w:hAnsiTheme="majorHAnsi"/>
        </w:rPr>
      </w:pPr>
    </w:p>
    <w:p w:rsidR="00E9455D" w:rsidRPr="002B3BF8" w:rsidRDefault="00D55661" w:rsidP="005F17BF">
      <w:pPr>
        <w:jc w:val="both"/>
        <w:rPr>
          <w:rFonts w:asciiTheme="majorHAnsi" w:hAnsiTheme="majorHAnsi"/>
        </w:rPr>
      </w:pPr>
      <w:r>
        <w:rPr>
          <w:rFonts w:asciiTheme="majorHAnsi" w:hAnsiTheme="majorHAnsi"/>
        </w:rPr>
        <w:t>This</w:t>
      </w:r>
      <w:r w:rsidR="007E36D1" w:rsidRPr="001439F0">
        <w:rPr>
          <w:rFonts w:asciiTheme="majorHAnsi" w:hAnsiTheme="majorHAnsi"/>
        </w:rPr>
        <w:t xml:space="preserve"> plan reflects </w:t>
      </w:r>
      <w:r w:rsidR="00144B3A">
        <w:rPr>
          <w:rFonts w:asciiTheme="majorHAnsi" w:hAnsiTheme="majorHAnsi"/>
        </w:rPr>
        <w:t xml:space="preserve">a body of work that is supported in statute, with </w:t>
      </w:r>
      <w:r w:rsidR="00723EFB">
        <w:rPr>
          <w:rFonts w:asciiTheme="majorHAnsi" w:hAnsiTheme="majorHAnsi"/>
        </w:rPr>
        <w:t xml:space="preserve">ongoing </w:t>
      </w:r>
      <w:r w:rsidR="00144B3A">
        <w:rPr>
          <w:rFonts w:asciiTheme="majorHAnsi" w:hAnsiTheme="majorHAnsi"/>
        </w:rPr>
        <w:t>oversight by</w:t>
      </w:r>
      <w:r w:rsidR="000B2DAD">
        <w:rPr>
          <w:rFonts w:asciiTheme="majorHAnsi" w:hAnsiTheme="majorHAnsi"/>
        </w:rPr>
        <w:t xml:space="preserve"> the</w:t>
      </w:r>
      <w:r w:rsidR="00144B3A">
        <w:rPr>
          <w:rFonts w:asciiTheme="majorHAnsi" w:hAnsiTheme="majorHAnsi"/>
        </w:rPr>
        <w:t xml:space="preserve"> legislative and state agency membershi</w:t>
      </w:r>
      <w:r>
        <w:rPr>
          <w:rFonts w:asciiTheme="majorHAnsi" w:hAnsiTheme="majorHAnsi"/>
        </w:rPr>
        <w:t xml:space="preserve">p that makes up the Task Force. </w:t>
      </w:r>
      <w:r w:rsidR="00FC33EC">
        <w:rPr>
          <w:rFonts w:asciiTheme="majorHAnsi" w:hAnsiTheme="majorHAnsi"/>
        </w:rPr>
        <w:t xml:space="preserve"> </w:t>
      </w:r>
    </w:p>
    <w:p w:rsidR="00A8067F" w:rsidRPr="002B3BF8" w:rsidRDefault="00A8067F" w:rsidP="002B3BF8">
      <w:pPr>
        <w:pStyle w:val="Heading1"/>
        <w:jc w:val="center"/>
        <w:rPr>
          <w:rFonts w:asciiTheme="minorHAnsi" w:hAnsiTheme="minorHAnsi"/>
          <w:b/>
          <w:caps/>
          <w:color w:val="000000" w:themeColor="text1"/>
        </w:rPr>
      </w:pPr>
      <w:bookmarkStart w:id="4" w:name="_Toc27425148"/>
      <w:r w:rsidRPr="002B3BF8">
        <w:rPr>
          <w:rFonts w:asciiTheme="minorHAnsi" w:hAnsiTheme="minorHAnsi"/>
          <w:b/>
          <w:caps/>
          <w:color w:val="000000" w:themeColor="text1"/>
        </w:rPr>
        <w:t>Strategies and Recommendations</w:t>
      </w:r>
      <w:bookmarkEnd w:id="4"/>
      <w:r w:rsidRPr="002B3BF8">
        <w:rPr>
          <w:rFonts w:asciiTheme="minorHAnsi" w:hAnsiTheme="minorHAnsi"/>
          <w:b/>
          <w:caps/>
          <w:color w:val="000000" w:themeColor="text1"/>
        </w:rPr>
        <w:t xml:space="preserve"> </w:t>
      </w:r>
    </w:p>
    <w:p w:rsidR="00177FA1" w:rsidRDefault="00177FA1" w:rsidP="002B3BF8">
      <w:pPr>
        <w:jc w:val="center"/>
        <w:rPr>
          <w:rFonts w:asciiTheme="majorHAnsi" w:hAnsiTheme="majorHAnsi"/>
          <w:b/>
          <w:highlight w:val="lightGray"/>
        </w:rPr>
      </w:pPr>
    </w:p>
    <w:p w:rsidR="00177FA1" w:rsidRPr="002B3BF8" w:rsidRDefault="00177FA1" w:rsidP="002B3BF8">
      <w:pPr>
        <w:jc w:val="both"/>
        <w:rPr>
          <w:rFonts w:asciiTheme="majorHAnsi" w:hAnsiTheme="majorHAnsi"/>
        </w:rPr>
      </w:pPr>
      <w:r w:rsidRPr="002B3BF8">
        <w:rPr>
          <w:rFonts w:asciiTheme="majorHAnsi" w:hAnsiTheme="majorHAnsi"/>
        </w:rPr>
        <w:t>We</w:t>
      </w:r>
      <w:r>
        <w:rPr>
          <w:rFonts w:asciiTheme="majorHAnsi" w:hAnsiTheme="majorHAnsi"/>
        </w:rPr>
        <w:t xml:space="preserve"> propose the following strategies and recommendations supporting reduction of intergenerational poverty and increased self-sufficiency among the people we serve and other citizens of Washington </w:t>
      </w:r>
      <w:proofErr w:type="gramStart"/>
      <w:r>
        <w:rPr>
          <w:rFonts w:asciiTheme="majorHAnsi" w:hAnsiTheme="majorHAnsi"/>
        </w:rPr>
        <w:t>state</w:t>
      </w:r>
      <w:proofErr w:type="gramEnd"/>
      <w:r>
        <w:rPr>
          <w:rFonts w:asciiTheme="majorHAnsi" w:hAnsiTheme="majorHAnsi"/>
        </w:rPr>
        <w:t xml:space="preserve">. </w:t>
      </w:r>
    </w:p>
    <w:p w:rsidR="007E36D1" w:rsidRPr="002B3BF8" w:rsidRDefault="007E36D1" w:rsidP="002B3BF8">
      <w:pPr>
        <w:jc w:val="both"/>
        <w:rPr>
          <w:rFonts w:asciiTheme="majorHAnsi" w:hAnsiTheme="majorHAnsi"/>
          <w:b/>
          <w:highlight w:val="lightGray"/>
        </w:rPr>
      </w:pPr>
    </w:p>
    <w:p w:rsidR="007E36D1" w:rsidRPr="000D35BC" w:rsidRDefault="001F6767" w:rsidP="002B3BF8">
      <w:pPr>
        <w:pStyle w:val="Heading2"/>
        <w:jc w:val="both"/>
        <w:rPr>
          <w:i/>
          <w:color w:val="auto"/>
        </w:rPr>
      </w:pPr>
      <w:bookmarkStart w:id="5" w:name="_Toc27425149"/>
      <w:r w:rsidRPr="000D35BC">
        <w:rPr>
          <w:b/>
          <w:i/>
          <w:color w:val="auto"/>
        </w:rPr>
        <w:t>STRATEGY 1</w:t>
      </w:r>
      <w:r w:rsidRPr="000D35BC">
        <w:rPr>
          <w:i/>
          <w:color w:val="auto"/>
        </w:rPr>
        <w:t>:</w:t>
      </w:r>
      <w:r w:rsidR="007E36D1" w:rsidRPr="000D35BC">
        <w:rPr>
          <w:i/>
          <w:color w:val="auto"/>
        </w:rPr>
        <w:t xml:space="preserve"> Acknowledge, understand, and take action to undo structural racism and the effects of historical trauma in state policy, programs, and practice.</w:t>
      </w:r>
      <w:bookmarkEnd w:id="5"/>
      <w:r w:rsidR="007E36D1" w:rsidRPr="000D35BC">
        <w:rPr>
          <w:i/>
          <w:color w:val="auto"/>
        </w:rPr>
        <w:t xml:space="preserve"> </w:t>
      </w:r>
    </w:p>
    <w:p w:rsidR="00570A36" w:rsidRPr="000D35BC" w:rsidRDefault="00570A36" w:rsidP="002B3BF8">
      <w:pPr>
        <w:jc w:val="both"/>
        <w:rPr>
          <w:rFonts w:asciiTheme="majorHAnsi" w:hAnsiTheme="majorHAnsi"/>
          <w:b/>
          <w:bCs/>
        </w:rPr>
      </w:pPr>
    </w:p>
    <w:p w:rsidR="00570A36" w:rsidRPr="000D35BC" w:rsidRDefault="00E643AF" w:rsidP="00EB47ED">
      <w:pPr>
        <w:jc w:val="both"/>
        <w:rPr>
          <w:rFonts w:asciiTheme="majorHAnsi" w:hAnsiTheme="majorHAnsi"/>
        </w:rPr>
      </w:pPr>
      <w:r>
        <w:rPr>
          <w:rFonts w:asciiTheme="majorHAnsi" w:hAnsiTheme="majorHAnsi"/>
        </w:rPr>
        <w:t xml:space="preserve">Why: </w:t>
      </w:r>
      <w:r w:rsidR="00570A36" w:rsidRPr="000D35BC">
        <w:rPr>
          <w:rFonts w:asciiTheme="majorHAnsi" w:hAnsiTheme="majorHAnsi"/>
        </w:rPr>
        <w:t xml:space="preserve">The causes and consequences of poverty are experienced most profoundly among Indigenous people and people of color nationally and in Washington </w:t>
      </w:r>
      <w:proofErr w:type="gramStart"/>
      <w:r w:rsidR="00570A36" w:rsidRPr="000D35BC">
        <w:rPr>
          <w:rFonts w:asciiTheme="majorHAnsi" w:hAnsiTheme="majorHAnsi"/>
        </w:rPr>
        <w:t>state</w:t>
      </w:r>
      <w:proofErr w:type="gramEnd"/>
      <w:r w:rsidR="00570A36" w:rsidRPr="000D35BC">
        <w:rPr>
          <w:rFonts w:asciiTheme="majorHAnsi" w:hAnsiTheme="majorHAnsi"/>
        </w:rPr>
        <w:t xml:space="preserve">. A large body of research draws a direct, causal relationship between structural racism, historical trauma, and the creation of policies, programs, and practices that result in inequitable outcomes. Reducing poverty in Washington </w:t>
      </w:r>
      <w:proofErr w:type="gramStart"/>
      <w:r w:rsidR="00570A36" w:rsidRPr="000D35BC">
        <w:rPr>
          <w:rFonts w:asciiTheme="majorHAnsi" w:hAnsiTheme="majorHAnsi"/>
        </w:rPr>
        <w:t>state</w:t>
      </w:r>
      <w:proofErr w:type="gramEnd"/>
      <w:r w:rsidR="00570A36" w:rsidRPr="000D35BC">
        <w:rPr>
          <w:rFonts w:asciiTheme="majorHAnsi" w:hAnsiTheme="majorHAnsi"/>
        </w:rPr>
        <w:t xml:space="preserve">, therefore, requires an approach that strategically centers Indigenous, Black, and Brown people in the implementation of recommendations that result in racial equity.  </w:t>
      </w:r>
    </w:p>
    <w:p w:rsidR="00DD6F94" w:rsidRPr="00021567" w:rsidRDefault="00DD6F94" w:rsidP="002B3BF8">
      <w:pPr>
        <w:jc w:val="both"/>
        <w:rPr>
          <w:rFonts w:asciiTheme="majorHAnsi" w:hAnsiTheme="majorHAnsi"/>
          <w:sz w:val="28"/>
        </w:rPr>
      </w:pPr>
    </w:p>
    <w:p w:rsidR="00DD6F94" w:rsidRPr="000D35BC" w:rsidRDefault="00021567" w:rsidP="002B3BF8">
      <w:pPr>
        <w:spacing w:line="276" w:lineRule="auto"/>
        <w:jc w:val="both"/>
        <w:rPr>
          <w:rFonts w:asciiTheme="majorHAnsi" w:hAnsiTheme="majorHAnsi" w:cstheme="minorHAnsi"/>
          <w:sz w:val="22"/>
          <w:szCs w:val="22"/>
        </w:rPr>
      </w:pPr>
      <w:r w:rsidRPr="000D35BC">
        <w:rPr>
          <w:rFonts w:asciiTheme="majorHAnsi" w:hAnsiTheme="majorHAnsi" w:cstheme="minorHAnsi"/>
          <w:b/>
          <w:szCs w:val="22"/>
        </w:rPr>
        <w:t>1.1</w:t>
      </w:r>
      <w:r w:rsidR="00CF3D8E">
        <w:rPr>
          <w:rFonts w:asciiTheme="majorHAnsi" w:hAnsiTheme="majorHAnsi" w:cstheme="minorHAnsi"/>
          <w:b/>
          <w:szCs w:val="22"/>
        </w:rPr>
        <w:t>.</w:t>
      </w:r>
      <w:r w:rsidRPr="000D35BC">
        <w:rPr>
          <w:rFonts w:asciiTheme="majorHAnsi" w:hAnsiTheme="majorHAnsi" w:cstheme="minorHAnsi"/>
          <w:b/>
          <w:szCs w:val="22"/>
        </w:rPr>
        <w:t xml:space="preserve"> </w:t>
      </w:r>
      <w:r w:rsidR="00257F92" w:rsidRPr="000D35BC">
        <w:rPr>
          <w:rFonts w:asciiTheme="majorHAnsi" w:hAnsiTheme="majorHAnsi" w:cstheme="minorHAnsi"/>
          <w:b/>
          <w:szCs w:val="22"/>
        </w:rPr>
        <w:t>Develop, require, and appropriately resource trainings and learning opportunities</w:t>
      </w:r>
      <w:r>
        <w:rPr>
          <w:rFonts w:asciiTheme="majorHAnsi" w:hAnsiTheme="majorHAnsi" w:cstheme="minorHAnsi"/>
          <w:b/>
          <w:szCs w:val="22"/>
        </w:rPr>
        <w:t xml:space="preserve"> that focus</w:t>
      </w:r>
      <w:r w:rsidR="00257F92" w:rsidRPr="000D35BC">
        <w:rPr>
          <w:rFonts w:asciiTheme="majorHAnsi" w:hAnsiTheme="majorHAnsi" w:cstheme="minorHAnsi"/>
          <w:b/>
          <w:szCs w:val="22"/>
        </w:rPr>
        <w:t xml:space="preserve"> on historical trauma, institutional racism, and implicit bias for all employees in systems that touch upon the lives of people experiencing poverty</w:t>
      </w:r>
      <w:r w:rsidR="00257F92" w:rsidRPr="00021567">
        <w:rPr>
          <w:b/>
          <w:bCs/>
          <w:szCs w:val="22"/>
        </w:rPr>
        <w:t xml:space="preserve"> </w:t>
      </w:r>
      <w:r w:rsidR="00257F92" w:rsidRPr="000D35BC">
        <w:rPr>
          <w:rFonts w:asciiTheme="majorHAnsi" w:hAnsiTheme="majorHAnsi" w:cstheme="minorHAnsi"/>
          <w:szCs w:val="22"/>
        </w:rPr>
        <w:t xml:space="preserve">(e.g., health care providers, child care and early learning providers, educators, police, caseworkers, judges, etc.). The curriculum should be developed </w:t>
      </w:r>
      <w:r w:rsidR="001D1529">
        <w:rPr>
          <w:rFonts w:asciiTheme="majorHAnsi" w:hAnsiTheme="majorHAnsi" w:cstheme="minorHAnsi"/>
          <w:szCs w:val="22"/>
        </w:rPr>
        <w:t xml:space="preserve">by the state </w:t>
      </w:r>
      <w:r w:rsidR="00257F92" w:rsidRPr="000D35BC">
        <w:rPr>
          <w:rFonts w:asciiTheme="majorHAnsi" w:hAnsiTheme="majorHAnsi" w:cstheme="minorHAnsi"/>
          <w:szCs w:val="22"/>
        </w:rPr>
        <w:t>in collaboration with Indigenous- and people of color-led organizations throughout Washington state,</w:t>
      </w:r>
      <w:r w:rsidR="001D1529">
        <w:rPr>
          <w:rFonts w:asciiTheme="majorHAnsi" w:hAnsiTheme="majorHAnsi" w:cstheme="minorHAnsi"/>
          <w:szCs w:val="22"/>
        </w:rPr>
        <w:t xml:space="preserve"> through the Governor’s Office of Equity, state-funded</w:t>
      </w:r>
      <w:r w:rsidR="00257F92" w:rsidRPr="000D35BC">
        <w:rPr>
          <w:rFonts w:asciiTheme="majorHAnsi" w:hAnsiTheme="majorHAnsi" w:cstheme="minorHAnsi"/>
          <w:szCs w:val="22"/>
        </w:rPr>
        <w:t xml:space="preserve"> </w:t>
      </w:r>
      <w:r w:rsidR="00DA3FE1" w:rsidRPr="000D35BC">
        <w:rPr>
          <w:rFonts w:asciiTheme="majorHAnsi" w:hAnsiTheme="majorHAnsi" w:cstheme="minorHAnsi"/>
          <w:szCs w:val="22"/>
        </w:rPr>
        <w:t>and free</w:t>
      </w:r>
      <w:r w:rsidR="00257F92" w:rsidRPr="000D35BC">
        <w:rPr>
          <w:rFonts w:asciiTheme="majorHAnsi" w:hAnsiTheme="majorHAnsi" w:cstheme="minorHAnsi"/>
          <w:szCs w:val="22"/>
        </w:rPr>
        <w:t xml:space="preserve"> of charge to organizations working in partnership with Washington </w:t>
      </w:r>
      <w:proofErr w:type="gramStart"/>
      <w:r w:rsidR="00257F92" w:rsidRPr="000D35BC">
        <w:rPr>
          <w:rFonts w:asciiTheme="majorHAnsi" w:hAnsiTheme="majorHAnsi" w:cstheme="minorHAnsi"/>
          <w:szCs w:val="22"/>
        </w:rPr>
        <w:t>state</w:t>
      </w:r>
      <w:proofErr w:type="gramEnd"/>
      <w:r w:rsidR="00257F92" w:rsidRPr="000D35BC">
        <w:rPr>
          <w:rFonts w:asciiTheme="majorHAnsi" w:hAnsiTheme="majorHAnsi" w:cstheme="minorHAnsi"/>
          <w:szCs w:val="22"/>
        </w:rPr>
        <w:t>.</w:t>
      </w:r>
      <w:r w:rsidR="00257F92" w:rsidRPr="00021567">
        <w:rPr>
          <w:rFonts w:ascii="Leelawadee UI" w:hAnsi="Leelawadee UI" w:cs="Leelawadee UI"/>
          <w:szCs w:val="22"/>
        </w:rPr>
        <w:t xml:space="preserve"> </w:t>
      </w:r>
    </w:p>
    <w:p w:rsidR="00DD6F94" w:rsidRPr="002B3BF8" w:rsidRDefault="00DD6F94" w:rsidP="002B3BF8">
      <w:pPr>
        <w:spacing w:line="276" w:lineRule="auto"/>
        <w:jc w:val="both"/>
        <w:rPr>
          <w:rFonts w:asciiTheme="majorHAnsi" w:hAnsiTheme="majorHAnsi" w:cstheme="minorHAnsi"/>
          <w:color w:val="00B0F0"/>
          <w:sz w:val="22"/>
          <w:szCs w:val="22"/>
        </w:rPr>
      </w:pPr>
    </w:p>
    <w:p w:rsidR="00DD6F94" w:rsidRDefault="008769B9" w:rsidP="002B3BF8">
      <w:pPr>
        <w:jc w:val="both"/>
        <w:rPr>
          <w:rFonts w:asciiTheme="majorHAnsi" w:hAnsiTheme="majorHAnsi"/>
        </w:rPr>
      </w:pPr>
      <w:r w:rsidRPr="008769B9">
        <w:rPr>
          <w:rFonts w:asciiTheme="majorHAnsi" w:hAnsiTheme="majorHAnsi"/>
        </w:rPr>
        <w:t>Simply put, poverty cannot be understood apart from the history of racism and discrimination in our institutions and structures. Centering race in discussions of poverty reduction, therefore, is foundational to any effort if it is to succeed.</w:t>
      </w:r>
      <w:r>
        <w:rPr>
          <w:rFonts w:asciiTheme="majorHAnsi" w:hAnsiTheme="majorHAnsi"/>
        </w:rPr>
        <w:t xml:space="preserve"> </w:t>
      </w:r>
      <w:r w:rsidR="00DD6F94" w:rsidRPr="002B3BF8">
        <w:rPr>
          <w:rFonts w:asciiTheme="majorHAnsi" w:hAnsiTheme="majorHAnsi"/>
        </w:rPr>
        <w:t xml:space="preserve">It is particularly important that </w:t>
      </w:r>
      <w:r w:rsidR="00021567">
        <w:rPr>
          <w:rFonts w:asciiTheme="majorHAnsi" w:hAnsiTheme="majorHAnsi"/>
        </w:rPr>
        <w:t>the above mentioned providers and employees</w:t>
      </w:r>
      <w:r w:rsidR="00021567" w:rsidRPr="002B3BF8">
        <w:rPr>
          <w:rFonts w:asciiTheme="majorHAnsi" w:hAnsiTheme="majorHAnsi"/>
        </w:rPr>
        <w:t xml:space="preserve"> </w:t>
      </w:r>
      <w:r w:rsidR="00DD6F94" w:rsidRPr="002B3BF8">
        <w:rPr>
          <w:rFonts w:asciiTheme="majorHAnsi" w:hAnsiTheme="majorHAnsi"/>
        </w:rPr>
        <w:t>are informed on how people of color are disproportionately affected by poverty due to the effects of historical colonialism, oppression, and racism</w:t>
      </w:r>
      <w:r w:rsidR="006C4099">
        <w:rPr>
          <w:rFonts w:asciiTheme="majorHAnsi" w:hAnsiTheme="majorHAnsi"/>
        </w:rPr>
        <w:t xml:space="preserve"> (see </w:t>
      </w:r>
      <w:r w:rsidR="006C4099" w:rsidRPr="006C4099">
        <w:rPr>
          <w:rFonts w:asciiTheme="majorHAnsi" w:hAnsiTheme="majorHAnsi"/>
          <w:b/>
        </w:rPr>
        <w:t>Appendix B</w:t>
      </w:r>
      <w:r w:rsidR="006C4099">
        <w:rPr>
          <w:rFonts w:asciiTheme="majorHAnsi" w:hAnsiTheme="majorHAnsi"/>
        </w:rPr>
        <w:t xml:space="preserve"> for more information)</w:t>
      </w:r>
      <w:r w:rsidR="00DD6F94" w:rsidRPr="002B3BF8">
        <w:rPr>
          <w:rFonts w:asciiTheme="majorHAnsi" w:hAnsiTheme="majorHAnsi"/>
        </w:rPr>
        <w:t>, and that they understand the implicit biases we all carry within us and how these affect our interactions.</w:t>
      </w:r>
      <w:r w:rsidR="00265EA4">
        <w:rPr>
          <w:rFonts w:asciiTheme="majorHAnsi" w:hAnsiTheme="majorHAnsi"/>
        </w:rPr>
        <w:t xml:space="preserve"> In support of this recommendation</w:t>
      </w:r>
      <w:r w:rsidR="00B611A8">
        <w:rPr>
          <w:rFonts w:asciiTheme="majorHAnsi" w:hAnsiTheme="majorHAnsi"/>
        </w:rPr>
        <w:t xml:space="preserve"> the Department should</w:t>
      </w:r>
      <w:r w:rsidR="00265EA4">
        <w:rPr>
          <w:rFonts w:asciiTheme="majorHAnsi" w:hAnsiTheme="majorHAnsi"/>
        </w:rPr>
        <w:t>:</w:t>
      </w:r>
      <w:r w:rsidR="00DD6F94" w:rsidRPr="002B3BF8">
        <w:rPr>
          <w:rFonts w:asciiTheme="majorHAnsi" w:hAnsiTheme="majorHAnsi"/>
        </w:rPr>
        <w:t xml:space="preserve">   </w:t>
      </w:r>
    </w:p>
    <w:p w:rsidR="007069FD" w:rsidRPr="002B3BF8" w:rsidRDefault="007069FD" w:rsidP="002B3BF8">
      <w:pPr>
        <w:jc w:val="both"/>
        <w:rPr>
          <w:rFonts w:asciiTheme="majorHAnsi" w:hAnsiTheme="majorHAnsi" w:cstheme="minorHAnsi"/>
          <w:sz w:val="22"/>
          <w:szCs w:val="22"/>
        </w:rPr>
      </w:pPr>
    </w:p>
    <w:p w:rsidR="00DD6F94" w:rsidRPr="00C35DA9" w:rsidRDefault="00C0420E" w:rsidP="002B3BF8">
      <w:pPr>
        <w:pStyle w:val="ListParagraph"/>
        <w:numPr>
          <w:ilvl w:val="0"/>
          <w:numId w:val="5"/>
        </w:numPr>
        <w:spacing w:line="276" w:lineRule="auto"/>
        <w:jc w:val="both"/>
        <w:rPr>
          <w:rFonts w:asciiTheme="majorHAnsi" w:hAnsiTheme="majorHAnsi" w:cstheme="minorHAnsi"/>
          <w:szCs w:val="22"/>
        </w:rPr>
      </w:pPr>
      <w:r>
        <w:rPr>
          <w:rFonts w:asciiTheme="majorHAnsi" w:hAnsiTheme="majorHAnsi" w:cstheme="minorHAnsi"/>
          <w:szCs w:val="22"/>
        </w:rPr>
        <w:t>Incorporate</w:t>
      </w:r>
      <w:r w:rsidRPr="00C35DA9">
        <w:rPr>
          <w:rFonts w:asciiTheme="majorHAnsi" w:hAnsiTheme="majorHAnsi" w:cstheme="minorHAnsi"/>
          <w:szCs w:val="22"/>
        </w:rPr>
        <w:t xml:space="preserve"> </w:t>
      </w:r>
      <w:r w:rsidR="00DD6F94" w:rsidRPr="00C35DA9">
        <w:rPr>
          <w:rFonts w:asciiTheme="majorHAnsi" w:hAnsiTheme="majorHAnsi" w:cstheme="minorHAnsi"/>
          <w:szCs w:val="22"/>
        </w:rPr>
        <w:t>foundational staff training in this area</w:t>
      </w:r>
      <w:r w:rsidR="00265EA4" w:rsidRPr="00C35DA9">
        <w:rPr>
          <w:rFonts w:asciiTheme="majorHAnsi" w:hAnsiTheme="majorHAnsi" w:cstheme="minorHAnsi"/>
          <w:szCs w:val="22"/>
        </w:rPr>
        <w:t xml:space="preserve">, </w:t>
      </w:r>
      <w:r w:rsidR="001F6767" w:rsidRPr="00C35DA9">
        <w:rPr>
          <w:rFonts w:asciiTheme="majorHAnsi" w:hAnsiTheme="majorHAnsi" w:cstheme="minorHAnsi"/>
          <w:szCs w:val="22"/>
        </w:rPr>
        <w:t xml:space="preserve">collaborating </w:t>
      </w:r>
      <w:r w:rsidR="00E81C12" w:rsidRPr="00C35DA9">
        <w:rPr>
          <w:rFonts w:asciiTheme="majorHAnsi" w:hAnsiTheme="majorHAnsi" w:cstheme="minorHAnsi"/>
          <w:szCs w:val="22"/>
        </w:rPr>
        <w:t>with organizations led by people of color in doing so.</w:t>
      </w:r>
    </w:p>
    <w:p w:rsidR="00E81C12" w:rsidRPr="00C35DA9" w:rsidRDefault="00FF0E76" w:rsidP="002B3BF8">
      <w:pPr>
        <w:pStyle w:val="ListParagraph"/>
        <w:numPr>
          <w:ilvl w:val="0"/>
          <w:numId w:val="5"/>
        </w:numPr>
        <w:spacing w:line="276" w:lineRule="auto"/>
        <w:jc w:val="both"/>
        <w:rPr>
          <w:rFonts w:asciiTheme="majorHAnsi" w:hAnsiTheme="majorHAnsi" w:cstheme="minorHAnsi"/>
          <w:szCs w:val="22"/>
        </w:rPr>
      </w:pPr>
      <w:r>
        <w:rPr>
          <w:rFonts w:asciiTheme="majorHAnsi" w:hAnsiTheme="majorHAnsi" w:cstheme="minorHAnsi"/>
          <w:szCs w:val="22"/>
        </w:rPr>
        <w:t>W</w:t>
      </w:r>
      <w:r w:rsidR="00E81C12" w:rsidRPr="00C35DA9">
        <w:rPr>
          <w:rFonts w:asciiTheme="majorHAnsi" w:hAnsiTheme="majorHAnsi" w:cstheme="minorHAnsi"/>
          <w:szCs w:val="22"/>
        </w:rPr>
        <w:t xml:space="preserve">ork with WorkFirst partner agencies and </w:t>
      </w:r>
      <w:r w:rsidR="001F6767" w:rsidRPr="00C35DA9">
        <w:rPr>
          <w:rFonts w:asciiTheme="majorHAnsi" w:hAnsiTheme="majorHAnsi" w:cstheme="minorHAnsi"/>
          <w:szCs w:val="22"/>
        </w:rPr>
        <w:t xml:space="preserve">member </w:t>
      </w:r>
      <w:r w:rsidR="00E81C12" w:rsidRPr="00C35DA9">
        <w:rPr>
          <w:rFonts w:asciiTheme="majorHAnsi" w:hAnsiTheme="majorHAnsi" w:cstheme="minorHAnsi"/>
          <w:szCs w:val="22"/>
        </w:rPr>
        <w:t>agencies of the Governor’</w:t>
      </w:r>
      <w:r w:rsidR="00B611A8">
        <w:rPr>
          <w:rFonts w:asciiTheme="majorHAnsi" w:hAnsiTheme="majorHAnsi" w:cstheme="minorHAnsi"/>
          <w:szCs w:val="22"/>
        </w:rPr>
        <w:t>s Health and Human Services sub</w:t>
      </w:r>
      <w:r w:rsidR="00E81C12" w:rsidRPr="00C35DA9">
        <w:rPr>
          <w:rFonts w:asciiTheme="majorHAnsi" w:hAnsiTheme="majorHAnsi" w:cstheme="minorHAnsi"/>
          <w:szCs w:val="22"/>
        </w:rPr>
        <w:t xml:space="preserve">cabinet to foster cross-agency efforts in this area and to make training available to community partners via WorkFirst local planning area (LPA) </w:t>
      </w:r>
      <w:r w:rsidR="0060542B">
        <w:rPr>
          <w:rFonts w:asciiTheme="majorHAnsi" w:hAnsiTheme="majorHAnsi" w:cstheme="minorHAnsi"/>
          <w:szCs w:val="22"/>
        </w:rPr>
        <w:t>groups</w:t>
      </w:r>
      <w:r w:rsidR="00E81C12" w:rsidRPr="00C35DA9">
        <w:rPr>
          <w:rFonts w:asciiTheme="majorHAnsi" w:hAnsiTheme="majorHAnsi" w:cstheme="minorHAnsi"/>
          <w:szCs w:val="22"/>
        </w:rPr>
        <w:t xml:space="preserve"> and other local collaborations.</w:t>
      </w:r>
    </w:p>
    <w:p w:rsidR="00E81C12" w:rsidRPr="00C35DA9" w:rsidRDefault="00E81C12" w:rsidP="00C35DA9"/>
    <w:p w:rsidR="00DD6F94" w:rsidRPr="000D35BC" w:rsidRDefault="00021567" w:rsidP="00C35DA9">
      <w:pPr>
        <w:spacing w:line="276" w:lineRule="auto"/>
        <w:jc w:val="both"/>
        <w:rPr>
          <w:rFonts w:asciiTheme="majorHAnsi" w:hAnsiTheme="majorHAnsi" w:cstheme="minorHAnsi"/>
          <w:b/>
          <w:szCs w:val="22"/>
        </w:rPr>
      </w:pPr>
      <w:r w:rsidRPr="000D35BC">
        <w:rPr>
          <w:rFonts w:asciiTheme="majorHAnsi" w:hAnsiTheme="majorHAnsi" w:cstheme="minorHAnsi"/>
          <w:b/>
          <w:szCs w:val="22"/>
        </w:rPr>
        <w:t>1.2</w:t>
      </w:r>
      <w:r w:rsidR="00CF3D8E">
        <w:rPr>
          <w:rFonts w:asciiTheme="majorHAnsi" w:hAnsiTheme="majorHAnsi" w:cstheme="minorHAnsi"/>
          <w:b/>
          <w:szCs w:val="22"/>
        </w:rPr>
        <w:t>.</w:t>
      </w:r>
      <w:r w:rsidRPr="000D35BC">
        <w:rPr>
          <w:rFonts w:asciiTheme="majorHAnsi" w:hAnsiTheme="majorHAnsi" w:cstheme="minorHAnsi"/>
          <w:b/>
          <w:szCs w:val="22"/>
        </w:rPr>
        <w:t xml:space="preserve"> </w:t>
      </w:r>
      <w:r w:rsidR="00AE0565" w:rsidRPr="000D35BC">
        <w:rPr>
          <w:rFonts w:asciiTheme="majorHAnsi" w:hAnsiTheme="majorHAnsi" w:cstheme="minorHAnsi"/>
          <w:b/>
          <w:szCs w:val="22"/>
        </w:rPr>
        <w:t>Increase visible diversity</w:t>
      </w:r>
      <w:r w:rsidR="00FE4C3D" w:rsidRPr="000D35BC">
        <w:rPr>
          <w:rFonts w:asciiTheme="majorHAnsi" w:hAnsiTheme="majorHAnsi" w:cstheme="minorHAnsi"/>
          <w:b/>
          <w:szCs w:val="22"/>
        </w:rPr>
        <w:t xml:space="preserve"> </w:t>
      </w:r>
      <w:r w:rsidR="00723EFB" w:rsidRPr="000D35BC">
        <w:rPr>
          <w:rFonts w:asciiTheme="majorHAnsi" w:hAnsiTheme="majorHAnsi" w:cstheme="minorHAnsi"/>
          <w:b/>
          <w:szCs w:val="22"/>
        </w:rPr>
        <w:t xml:space="preserve">of </w:t>
      </w:r>
      <w:r w:rsidR="00AE0565" w:rsidRPr="000D35BC">
        <w:rPr>
          <w:rFonts w:asciiTheme="majorHAnsi" w:hAnsiTheme="majorHAnsi" w:cstheme="minorHAnsi"/>
          <w:b/>
          <w:szCs w:val="22"/>
        </w:rPr>
        <w:t>professionals in all areas of public service.</w:t>
      </w:r>
    </w:p>
    <w:p w:rsidR="000F7D27" w:rsidRPr="00021567" w:rsidRDefault="000F7D27" w:rsidP="00C35DA9">
      <w:pPr>
        <w:spacing w:line="276" w:lineRule="auto"/>
        <w:jc w:val="both"/>
        <w:rPr>
          <w:rFonts w:asciiTheme="majorHAnsi" w:hAnsiTheme="majorHAnsi" w:cstheme="minorHAnsi"/>
          <w:szCs w:val="22"/>
        </w:rPr>
      </w:pPr>
    </w:p>
    <w:p w:rsidR="00BC5E98" w:rsidRPr="000F7D27" w:rsidRDefault="00723EFB" w:rsidP="00C35DA9">
      <w:pPr>
        <w:jc w:val="both"/>
        <w:rPr>
          <w:rFonts w:asciiTheme="majorHAnsi" w:hAnsiTheme="majorHAnsi"/>
        </w:rPr>
      </w:pPr>
      <w:r>
        <w:rPr>
          <w:rFonts w:asciiTheme="majorHAnsi" w:hAnsiTheme="majorHAnsi"/>
        </w:rPr>
        <w:t xml:space="preserve">Agencies </w:t>
      </w:r>
      <w:r w:rsidR="00FF0E76">
        <w:rPr>
          <w:rFonts w:asciiTheme="majorHAnsi" w:hAnsiTheme="majorHAnsi"/>
        </w:rPr>
        <w:t>should</w:t>
      </w:r>
      <w:r w:rsidR="00BC5E98" w:rsidRPr="00FF1FE7">
        <w:rPr>
          <w:rFonts w:asciiTheme="majorHAnsi" w:hAnsiTheme="majorHAnsi"/>
        </w:rPr>
        <w:t xml:space="preserve"> work to have all levels of </w:t>
      </w:r>
      <w:r w:rsidR="00FE4C3D">
        <w:rPr>
          <w:rFonts w:asciiTheme="majorHAnsi" w:hAnsiTheme="majorHAnsi"/>
        </w:rPr>
        <w:t>our</w:t>
      </w:r>
      <w:r w:rsidR="00FE4C3D" w:rsidRPr="00FF1FE7">
        <w:rPr>
          <w:rFonts w:asciiTheme="majorHAnsi" w:hAnsiTheme="majorHAnsi"/>
        </w:rPr>
        <w:t xml:space="preserve"> </w:t>
      </w:r>
      <w:r w:rsidR="00BC5E98" w:rsidRPr="00FF1FE7">
        <w:rPr>
          <w:rFonts w:asciiTheme="majorHAnsi" w:hAnsiTheme="majorHAnsi"/>
        </w:rPr>
        <w:t xml:space="preserve">workforce </w:t>
      </w:r>
      <w:r w:rsidR="007E36D1" w:rsidRPr="00FF1FE7">
        <w:rPr>
          <w:rFonts w:asciiTheme="majorHAnsi" w:hAnsiTheme="majorHAnsi"/>
        </w:rPr>
        <w:t>closely align with the racial and ethnic diversity of the state population as a whole</w:t>
      </w:r>
      <w:r w:rsidR="00BC5E98" w:rsidRPr="00FF1FE7">
        <w:rPr>
          <w:rFonts w:asciiTheme="majorHAnsi" w:hAnsiTheme="majorHAnsi"/>
        </w:rPr>
        <w:t>.</w:t>
      </w:r>
      <w:r w:rsidR="00FE4C3D">
        <w:rPr>
          <w:rFonts w:asciiTheme="majorHAnsi" w:hAnsiTheme="majorHAnsi"/>
        </w:rPr>
        <w:t xml:space="preserve"> </w:t>
      </w:r>
      <w:r w:rsidR="00BC5E98" w:rsidRPr="00FF1FE7">
        <w:rPr>
          <w:rFonts w:asciiTheme="majorHAnsi" w:hAnsiTheme="majorHAnsi"/>
        </w:rPr>
        <w:t xml:space="preserve">Training and hiring practices for management positions </w:t>
      </w:r>
      <w:r w:rsidR="00FF0E76">
        <w:rPr>
          <w:rFonts w:asciiTheme="majorHAnsi" w:hAnsiTheme="majorHAnsi"/>
        </w:rPr>
        <w:t>should be included</w:t>
      </w:r>
      <w:r w:rsidR="00BC5E98" w:rsidRPr="00FF1FE7">
        <w:rPr>
          <w:rFonts w:asciiTheme="majorHAnsi" w:hAnsiTheme="majorHAnsi"/>
        </w:rPr>
        <w:t xml:space="preserve"> </w:t>
      </w:r>
      <w:r w:rsidR="00FF0E76">
        <w:rPr>
          <w:rFonts w:asciiTheme="majorHAnsi" w:hAnsiTheme="majorHAnsi"/>
        </w:rPr>
        <w:t>in</w:t>
      </w:r>
      <w:r w:rsidR="00BC5E98" w:rsidRPr="00FF1FE7">
        <w:rPr>
          <w:rFonts w:asciiTheme="majorHAnsi" w:hAnsiTheme="majorHAnsi"/>
        </w:rPr>
        <w:t xml:space="preserve"> this effort</w:t>
      </w:r>
      <w:r w:rsidR="00FE4C3D">
        <w:rPr>
          <w:rFonts w:asciiTheme="majorHAnsi" w:hAnsiTheme="majorHAnsi"/>
        </w:rPr>
        <w:t>,</w:t>
      </w:r>
      <w:r w:rsidR="00FE4C3D" w:rsidRPr="00FE4C3D">
        <w:rPr>
          <w:rFonts w:asciiTheme="majorHAnsi" w:hAnsiTheme="majorHAnsi"/>
        </w:rPr>
        <w:t xml:space="preserve"> address</w:t>
      </w:r>
      <w:r w:rsidR="00FE4C3D">
        <w:rPr>
          <w:rFonts w:asciiTheme="majorHAnsi" w:hAnsiTheme="majorHAnsi"/>
        </w:rPr>
        <w:t>ing</w:t>
      </w:r>
      <w:r w:rsidR="00FE4C3D" w:rsidRPr="00FE4C3D">
        <w:rPr>
          <w:rFonts w:asciiTheme="majorHAnsi" w:hAnsiTheme="majorHAnsi"/>
        </w:rPr>
        <w:t xml:space="preserve"> </w:t>
      </w:r>
      <w:r w:rsidR="00FE4C3D" w:rsidRPr="000F7D27">
        <w:rPr>
          <w:rFonts w:asciiTheme="majorHAnsi" w:hAnsiTheme="majorHAnsi"/>
        </w:rPr>
        <w:t>implicit biases within recruiting and hiring processes.</w:t>
      </w:r>
    </w:p>
    <w:p w:rsidR="00BC5E98" w:rsidRPr="00581CA8" w:rsidRDefault="00BC5E98" w:rsidP="00C35DA9">
      <w:pPr>
        <w:jc w:val="both"/>
        <w:rPr>
          <w:rFonts w:asciiTheme="majorHAnsi" w:hAnsiTheme="majorHAnsi"/>
        </w:rPr>
      </w:pPr>
    </w:p>
    <w:p w:rsidR="007E36D1" w:rsidRPr="000F7D27" w:rsidRDefault="00BC5E98" w:rsidP="00872798">
      <w:pPr>
        <w:jc w:val="both"/>
        <w:rPr>
          <w:rFonts w:asciiTheme="majorHAnsi" w:hAnsiTheme="majorHAnsi"/>
        </w:rPr>
      </w:pPr>
      <w:r w:rsidRPr="000F7D27">
        <w:rPr>
          <w:rFonts w:asciiTheme="majorHAnsi" w:hAnsiTheme="majorHAnsi"/>
        </w:rPr>
        <w:t>As we work to help families and individuals move toward self-sufficiency</w:t>
      </w:r>
      <w:r w:rsidR="007E36D1" w:rsidRPr="000F7D27">
        <w:rPr>
          <w:rFonts w:asciiTheme="majorHAnsi" w:hAnsiTheme="majorHAnsi"/>
        </w:rPr>
        <w:t>,</w:t>
      </w:r>
      <w:r w:rsidRPr="000F7D27">
        <w:rPr>
          <w:rFonts w:asciiTheme="majorHAnsi" w:hAnsiTheme="majorHAnsi"/>
        </w:rPr>
        <w:t xml:space="preserve"> employment in the public and non-profit sectors is a part of the picture. </w:t>
      </w:r>
      <w:r w:rsidR="00DA312D" w:rsidRPr="00581CA8">
        <w:rPr>
          <w:rFonts w:asciiTheme="majorHAnsi" w:hAnsiTheme="majorHAnsi"/>
        </w:rPr>
        <w:t>The Department</w:t>
      </w:r>
      <w:r w:rsidRPr="007662C6">
        <w:rPr>
          <w:rFonts w:asciiTheme="majorHAnsi" w:hAnsiTheme="majorHAnsi"/>
        </w:rPr>
        <w:t xml:space="preserve"> and partner agencies and organizations </w:t>
      </w:r>
      <w:r w:rsidR="000A0273" w:rsidRPr="007662C6">
        <w:rPr>
          <w:rFonts w:asciiTheme="majorHAnsi" w:hAnsiTheme="majorHAnsi"/>
        </w:rPr>
        <w:t>should</w:t>
      </w:r>
      <w:r w:rsidRPr="007662C6">
        <w:rPr>
          <w:rFonts w:asciiTheme="majorHAnsi" w:hAnsiTheme="majorHAnsi"/>
        </w:rPr>
        <w:t xml:space="preserve"> use outreach, hiring and recruitment policies to increasingly </w:t>
      </w:r>
      <w:r w:rsidR="00DA312D" w:rsidRPr="007662C6">
        <w:rPr>
          <w:rFonts w:asciiTheme="majorHAnsi" w:hAnsiTheme="majorHAnsi"/>
        </w:rPr>
        <w:t>form and r</w:t>
      </w:r>
      <w:r w:rsidR="00F36C79" w:rsidRPr="007662C6">
        <w:rPr>
          <w:rFonts w:asciiTheme="majorHAnsi" w:hAnsiTheme="majorHAnsi"/>
        </w:rPr>
        <w:t>etain</w:t>
      </w:r>
      <w:r w:rsidR="00F36C79" w:rsidRPr="00527BAB">
        <w:rPr>
          <w:rFonts w:asciiTheme="majorHAnsi" w:hAnsiTheme="majorHAnsi"/>
        </w:rPr>
        <w:t xml:space="preserve"> </w:t>
      </w:r>
      <w:r w:rsidRPr="00527BAB">
        <w:rPr>
          <w:rFonts w:asciiTheme="majorHAnsi" w:hAnsiTheme="majorHAnsi"/>
        </w:rPr>
        <w:t xml:space="preserve">a workforce that </w:t>
      </w:r>
      <w:r w:rsidR="007E36D1" w:rsidRPr="00527BAB">
        <w:rPr>
          <w:rFonts w:asciiTheme="majorHAnsi" w:hAnsiTheme="majorHAnsi"/>
        </w:rPr>
        <w:t>reflect</w:t>
      </w:r>
      <w:r w:rsidRPr="00527BAB">
        <w:rPr>
          <w:rFonts w:asciiTheme="majorHAnsi" w:hAnsiTheme="majorHAnsi"/>
        </w:rPr>
        <w:t>s</w:t>
      </w:r>
      <w:r w:rsidR="007E36D1" w:rsidRPr="00527BAB">
        <w:rPr>
          <w:rFonts w:asciiTheme="majorHAnsi" w:hAnsiTheme="majorHAnsi"/>
        </w:rPr>
        <w:t xml:space="preserve"> the diversity of those we serve.</w:t>
      </w:r>
      <w:r w:rsidR="00F36C79" w:rsidRPr="00B514D5">
        <w:rPr>
          <w:rFonts w:asciiTheme="majorHAnsi" w:hAnsiTheme="majorHAnsi"/>
        </w:rPr>
        <w:t xml:space="preserve"> </w:t>
      </w:r>
      <w:r w:rsidR="00035DF3">
        <w:rPr>
          <w:rFonts w:asciiTheme="majorHAnsi" w:hAnsiTheme="majorHAnsi"/>
        </w:rPr>
        <w:t xml:space="preserve">These efforts connect with the mission of the </w:t>
      </w:r>
      <w:r w:rsidR="00035DF3" w:rsidRPr="00035DF3">
        <w:rPr>
          <w:rFonts w:asciiTheme="majorHAnsi" w:hAnsiTheme="majorHAnsi"/>
        </w:rPr>
        <w:t>Office of Minority and Women’s Business Enterprises</w:t>
      </w:r>
      <w:r w:rsidR="00035DF3">
        <w:rPr>
          <w:rFonts w:asciiTheme="majorHAnsi" w:hAnsiTheme="majorHAnsi"/>
        </w:rPr>
        <w:t xml:space="preserve">, to </w:t>
      </w:r>
      <w:r w:rsidR="00035DF3" w:rsidRPr="00035DF3">
        <w:rPr>
          <w:rFonts w:asciiTheme="majorHAnsi" w:hAnsiTheme="majorHAnsi"/>
        </w:rPr>
        <w:t>promote equity and increase participation in public contracting and procurement for small businesses owned by minorities, women and disadvantaged persons through education and certification.</w:t>
      </w:r>
    </w:p>
    <w:p w:rsidR="00303FD2" w:rsidRPr="00864F28" w:rsidRDefault="00303FD2" w:rsidP="00FF1FE7">
      <w:pPr>
        <w:jc w:val="both"/>
        <w:rPr>
          <w:rFonts w:asciiTheme="majorHAnsi" w:hAnsiTheme="majorHAnsi"/>
        </w:rPr>
      </w:pPr>
    </w:p>
    <w:p w:rsidR="00AE0565" w:rsidRPr="000D35BC" w:rsidRDefault="00864F28" w:rsidP="00EB47ED">
      <w:pPr>
        <w:spacing w:line="276" w:lineRule="auto"/>
        <w:jc w:val="both"/>
        <w:rPr>
          <w:rFonts w:asciiTheme="majorHAnsi" w:hAnsiTheme="majorHAnsi" w:cstheme="minorHAnsi"/>
          <w:b/>
        </w:rPr>
      </w:pPr>
      <w:r w:rsidRPr="000D35BC">
        <w:rPr>
          <w:rFonts w:asciiTheme="majorHAnsi" w:hAnsiTheme="majorHAnsi" w:cstheme="minorHAnsi"/>
          <w:b/>
        </w:rPr>
        <w:t>1.3</w:t>
      </w:r>
      <w:r w:rsidR="00CF3D8E">
        <w:rPr>
          <w:rFonts w:asciiTheme="majorHAnsi" w:hAnsiTheme="majorHAnsi" w:cstheme="minorHAnsi"/>
          <w:b/>
        </w:rPr>
        <w:t>.</w:t>
      </w:r>
      <w:r w:rsidRPr="000D35BC">
        <w:rPr>
          <w:rFonts w:asciiTheme="majorHAnsi" w:hAnsiTheme="majorHAnsi" w:cstheme="minorHAnsi"/>
          <w:b/>
        </w:rPr>
        <w:t xml:space="preserve"> </w:t>
      </w:r>
      <w:r w:rsidR="000A0273" w:rsidRPr="000D35BC">
        <w:rPr>
          <w:rFonts w:asciiTheme="majorHAnsi" w:hAnsiTheme="majorHAnsi" w:cstheme="minorHAnsi"/>
          <w:b/>
        </w:rPr>
        <w:t>Require government entities to incorporate racial equity outcomes and measures into performance-based programs, projects, contracts, and sub-contracting opportunities.</w:t>
      </w:r>
    </w:p>
    <w:p w:rsidR="00723EFB" w:rsidRPr="000F7D27" w:rsidRDefault="00723EFB" w:rsidP="00723EFB">
      <w:pPr>
        <w:ind w:left="360"/>
        <w:jc w:val="both"/>
        <w:rPr>
          <w:rFonts w:asciiTheme="majorHAnsi" w:hAnsiTheme="majorHAnsi" w:cstheme="minorHAnsi"/>
        </w:rPr>
      </w:pPr>
    </w:p>
    <w:p w:rsidR="00AE0565" w:rsidRDefault="00723EFB" w:rsidP="000A0273">
      <w:pPr>
        <w:jc w:val="both"/>
        <w:rPr>
          <w:rFonts w:asciiTheme="majorHAnsi" w:hAnsiTheme="majorHAnsi"/>
        </w:rPr>
      </w:pPr>
      <w:r w:rsidRPr="000F7D27">
        <w:rPr>
          <w:rFonts w:asciiTheme="majorHAnsi" w:hAnsiTheme="majorHAnsi" w:cstheme="minorHAnsi"/>
        </w:rPr>
        <w:t xml:space="preserve">Agencies </w:t>
      </w:r>
      <w:r w:rsidR="000A0273" w:rsidRPr="000F7D27">
        <w:rPr>
          <w:rFonts w:asciiTheme="majorHAnsi" w:hAnsiTheme="majorHAnsi" w:cstheme="minorHAnsi"/>
        </w:rPr>
        <w:t>should</w:t>
      </w:r>
      <w:r w:rsidR="00AE0565" w:rsidRPr="000F7D27">
        <w:rPr>
          <w:rFonts w:asciiTheme="majorHAnsi" w:hAnsiTheme="majorHAnsi" w:cstheme="minorHAnsi"/>
        </w:rPr>
        <w:t xml:space="preserve"> </w:t>
      </w:r>
      <w:r w:rsidR="00864F28">
        <w:rPr>
          <w:rFonts w:asciiTheme="majorHAnsi" w:hAnsiTheme="majorHAnsi" w:cstheme="minorHAnsi"/>
        </w:rPr>
        <w:t>continue to expand efforts</w:t>
      </w:r>
      <w:r w:rsidR="00AE0565" w:rsidRPr="000F7D27">
        <w:rPr>
          <w:rFonts w:asciiTheme="majorHAnsi" w:hAnsiTheme="majorHAnsi" w:cstheme="minorHAnsi"/>
        </w:rPr>
        <w:t xml:space="preserve"> to incorporate the</w:t>
      </w:r>
      <w:r w:rsidR="00AE0565" w:rsidRPr="000F7D27">
        <w:rPr>
          <w:rFonts w:asciiTheme="majorHAnsi" w:hAnsiTheme="majorHAnsi"/>
        </w:rPr>
        <w:t>se measures int</w:t>
      </w:r>
      <w:r w:rsidR="000A0273" w:rsidRPr="000F7D27">
        <w:rPr>
          <w:rFonts w:asciiTheme="majorHAnsi" w:hAnsiTheme="majorHAnsi"/>
        </w:rPr>
        <w:t>o public assistance performance-</w:t>
      </w:r>
      <w:r w:rsidR="00AE0565" w:rsidRPr="000F7D27">
        <w:rPr>
          <w:rFonts w:asciiTheme="majorHAnsi" w:hAnsiTheme="majorHAnsi"/>
        </w:rPr>
        <w:t>base</w:t>
      </w:r>
      <w:r w:rsidR="00F36C79" w:rsidRPr="000F7D27">
        <w:rPr>
          <w:rFonts w:asciiTheme="majorHAnsi" w:hAnsiTheme="majorHAnsi"/>
        </w:rPr>
        <w:t xml:space="preserve">d contracts. </w:t>
      </w:r>
      <w:r w:rsidR="00AE0565" w:rsidRPr="000F7D27">
        <w:rPr>
          <w:rFonts w:asciiTheme="majorHAnsi" w:hAnsiTheme="majorHAnsi"/>
        </w:rPr>
        <w:t>Outcome measures that are disaggregated by race and ethnicity will allow for better understanding of who our services are helping, and for whom they are not effective.</w:t>
      </w:r>
    </w:p>
    <w:p w:rsidR="006B09C5" w:rsidRDefault="006B09C5" w:rsidP="000A0273">
      <w:pPr>
        <w:jc w:val="both"/>
        <w:rPr>
          <w:rFonts w:asciiTheme="majorHAnsi" w:hAnsiTheme="majorHAnsi"/>
        </w:rPr>
      </w:pPr>
    </w:p>
    <w:p w:rsidR="003143F7" w:rsidRDefault="006B09C5" w:rsidP="000A0273">
      <w:pPr>
        <w:jc w:val="both"/>
        <w:rPr>
          <w:rFonts w:asciiTheme="majorHAnsi" w:hAnsiTheme="majorHAnsi"/>
        </w:rPr>
      </w:pPr>
      <w:r>
        <w:rPr>
          <w:rFonts w:asciiTheme="majorHAnsi" w:hAnsiTheme="majorHAnsi"/>
        </w:rPr>
        <w:t>Agencies should also review their policies and practices in light of outcome and impact data that is disaggregated by race. One example</w:t>
      </w:r>
      <w:r w:rsidR="003143F7">
        <w:rPr>
          <w:rFonts w:asciiTheme="majorHAnsi" w:hAnsiTheme="majorHAnsi"/>
        </w:rPr>
        <w:t xml:space="preserve"> of how </w:t>
      </w:r>
      <w:r w:rsidR="00F279F8">
        <w:rPr>
          <w:rFonts w:asciiTheme="majorHAnsi" w:hAnsiTheme="majorHAnsi"/>
        </w:rPr>
        <w:t>doing so can foster change</w:t>
      </w:r>
      <w:r w:rsidR="003143F7">
        <w:rPr>
          <w:rFonts w:asciiTheme="majorHAnsi" w:hAnsiTheme="majorHAnsi"/>
        </w:rPr>
        <w:t>:</w:t>
      </w:r>
      <w:r>
        <w:rPr>
          <w:rFonts w:asciiTheme="majorHAnsi" w:hAnsiTheme="majorHAnsi"/>
        </w:rPr>
        <w:t xml:space="preserve"> </w:t>
      </w:r>
      <w:r w:rsidR="003143F7">
        <w:rPr>
          <w:rFonts w:asciiTheme="majorHAnsi" w:hAnsiTheme="majorHAnsi"/>
        </w:rPr>
        <w:t xml:space="preserve">In early 2019, </w:t>
      </w:r>
      <w:r>
        <w:rPr>
          <w:rFonts w:asciiTheme="majorHAnsi" w:hAnsiTheme="majorHAnsi"/>
        </w:rPr>
        <w:t>DSHS</w:t>
      </w:r>
      <w:r w:rsidR="003143F7">
        <w:rPr>
          <w:rFonts w:asciiTheme="majorHAnsi" w:hAnsiTheme="majorHAnsi"/>
        </w:rPr>
        <w:t xml:space="preserve"> published</w:t>
      </w:r>
      <w:r>
        <w:rPr>
          <w:rFonts w:asciiTheme="majorHAnsi" w:hAnsiTheme="majorHAnsi"/>
        </w:rPr>
        <w:t xml:space="preserve"> data show</w:t>
      </w:r>
      <w:r w:rsidR="003143F7">
        <w:rPr>
          <w:rFonts w:asciiTheme="majorHAnsi" w:hAnsiTheme="majorHAnsi"/>
        </w:rPr>
        <w:t>ing</w:t>
      </w:r>
      <w:r>
        <w:rPr>
          <w:rFonts w:asciiTheme="majorHAnsi" w:hAnsiTheme="majorHAnsi"/>
        </w:rPr>
        <w:t xml:space="preserve"> </w:t>
      </w:r>
      <w:r w:rsidRPr="006B09C5">
        <w:rPr>
          <w:rFonts w:asciiTheme="majorHAnsi" w:hAnsiTheme="majorHAnsi"/>
        </w:rPr>
        <w:t>that the state’s Temporary Assistance for Needy Families (TANF) time limit extension p</w:t>
      </w:r>
      <w:r>
        <w:rPr>
          <w:rFonts w:asciiTheme="majorHAnsi" w:hAnsiTheme="majorHAnsi"/>
        </w:rPr>
        <w:t>olicy disproportionately impacted</w:t>
      </w:r>
      <w:r w:rsidRPr="006B09C5">
        <w:rPr>
          <w:rFonts w:asciiTheme="majorHAnsi" w:hAnsiTheme="majorHAnsi"/>
        </w:rPr>
        <w:t xml:space="preserve"> bla</w:t>
      </w:r>
      <w:r>
        <w:rPr>
          <w:rFonts w:asciiTheme="majorHAnsi" w:hAnsiTheme="majorHAnsi"/>
        </w:rPr>
        <w:t>ck and native Am</w:t>
      </w:r>
      <w:r w:rsidR="003143F7">
        <w:rPr>
          <w:rFonts w:asciiTheme="majorHAnsi" w:hAnsiTheme="majorHAnsi"/>
        </w:rPr>
        <w:t xml:space="preserve">erican families; </w:t>
      </w:r>
      <w:r w:rsidR="00864F28">
        <w:rPr>
          <w:rFonts w:asciiTheme="majorHAnsi" w:hAnsiTheme="majorHAnsi"/>
        </w:rPr>
        <w:t>as evidenced by being</w:t>
      </w:r>
      <w:r>
        <w:rPr>
          <w:rFonts w:asciiTheme="majorHAnsi" w:hAnsiTheme="majorHAnsi"/>
        </w:rPr>
        <w:t xml:space="preserve"> denied an extension to the TANF five year limit</w:t>
      </w:r>
      <w:r w:rsidR="003143F7">
        <w:rPr>
          <w:rFonts w:asciiTheme="majorHAnsi" w:hAnsiTheme="majorHAnsi"/>
        </w:rPr>
        <w:t xml:space="preserve"> relative to their representation among all TANF leavers. Spotlighting this data led to:</w:t>
      </w:r>
    </w:p>
    <w:p w:rsidR="003143F7" w:rsidRDefault="003143F7" w:rsidP="000A0273">
      <w:pPr>
        <w:jc w:val="both"/>
        <w:rPr>
          <w:rFonts w:asciiTheme="majorHAnsi" w:hAnsiTheme="majorHAnsi"/>
        </w:rPr>
      </w:pPr>
    </w:p>
    <w:p w:rsidR="00347A26" w:rsidRDefault="003143F7" w:rsidP="00A93193">
      <w:pPr>
        <w:pStyle w:val="ListParagraph"/>
        <w:numPr>
          <w:ilvl w:val="0"/>
          <w:numId w:val="34"/>
        </w:numPr>
        <w:jc w:val="both"/>
        <w:rPr>
          <w:rFonts w:asciiTheme="majorHAnsi" w:hAnsiTheme="majorHAnsi"/>
        </w:rPr>
      </w:pPr>
      <w:r>
        <w:rPr>
          <w:rFonts w:asciiTheme="majorHAnsi" w:hAnsiTheme="majorHAnsi"/>
        </w:rPr>
        <w:t>A</w:t>
      </w:r>
      <w:r w:rsidRPr="00A93193">
        <w:rPr>
          <w:rFonts w:asciiTheme="majorHAnsi" w:hAnsiTheme="majorHAnsi"/>
        </w:rPr>
        <w:t xml:space="preserve">dditional research and auditing to </w:t>
      </w:r>
      <w:r>
        <w:rPr>
          <w:rFonts w:asciiTheme="majorHAnsi" w:hAnsiTheme="majorHAnsi"/>
        </w:rPr>
        <w:t xml:space="preserve">understand the </w:t>
      </w:r>
      <w:r w:rsidR="001F7FD0">
        <w:rPr>
          <w:rFonts w:asciiTheme="majorHAnsi" w:hAnsiTheme="majorHAnsi"/>
        </w:rPr>
        <w:t>policy, the steps staff take to review eligibility for a time limit extension</w:t>
      </w:r>
      <w:r>
        <w:rPr>
          <w:rFonts w:asciiTheme="majorHAnsi" w:hAnsiTheme="majorHAnsi"/>
        </w:rPr>
        <w:t>, adherence to these procedures, and the possible role of conscious or unconscious bias</w:t>
      </w:r>
      <w:r w:rsidR="001F7FD0">
        <w:rPr>
          <w:rFonts w:asciiTheme="majorHAnsi" w:hAnsiTheme="majorHAnsi"/>
        </w:rPr>
        <w:t>;</w:t>
      </w:r>
    </w:p>
    <w:p w:rsidR="003143F7" w:rsidRDefault="003143F7" w:rsidP="00A93193">
      <w:pPr>
        <w:pStyle w:val="ListParagraph"/>
        <w:numPr>
          <w:ilvl w:val="0"/>
          <w:numId w:val="34"/>
        </w:numPr>
        <w:jc w:val="both"/>
        <w:rPr>
          <w:rFonts w:asciiTheme="majorHAnsi" w:hAnsiTheme="majorHAnsi"/>
        </w:rPr>
      </w:pPr>
      <w:r>
        <w:rPr>
          <w:rFonts w:asciiTheme="majorHAnsi" w:hAnsiTheme="majorHAnsi"/>
        </w:rPr>
        <w:t>A practice change to require a supervisory review prior to denial o</w:t>
      </w:r>
      <w:r w:rsidR="001F7FD0">
        <w:rPr>
          <w:rFonts w:asciiTheme="majorHAnsi" w:hAnsiTheme="majorHAnsi"/>
        </w:rPr>
        <w:t>f a time limit extension reques</w:t>
      </w:r>
      <w:r w:rsidR="000734A2">
        <w:rPr>
          <w:rFonts w:asciiTheme="majorHAnsi" w:hAnsiTheme="majorHAnsi"/>
        </w:rPr>
        <w:t>t</w:t>
      </w:r>
      <w:r w:rsidR="001F7FD0">
        <w:rPr>
          <w:rFonts w:asciiTheme="majorHAnsi" w:hAnsiTheme="majorHAnsi"/>
        </w:rPr>
        <w:t xml:space="preserve"> -- </w:t>
      </w:r>
      <w:r>
        <w:rPr>
          <w:rFonts w:asciiTheme="majorHAnsi" w:hAnsiTheme="majorHAnsi"/>
        </w:rPr>
        <w:t>an extra set of eyes</w:t>
      </w:r>
      <w:r w:rsidR="001F7FD0">
        <w:rPr>
          <w:rFonts w:asciiTheme="majorHAnsi" w:hAnsiTheme="majorHAnsi"/>
        </w:rPr>
        <w:t>; and</w:t>
      </w:r>
    </w:p>
    <w:p w:rsidR="003143F7" w:rsidRDefault="003143F7" w:rsidP="00A93193">
      <w:pPr>
        <w:pStyle w:val="ListParagraph"/>
        <w:numPr>
          <w:ilvl w:val="0"/>
          <w:numId w:val="34"/>
        </w:numPr>
        <w:jc w:val="both"/>
        <w:rPr>
          <w:rFonts w:asciiTheme="majorHAnsi" w:hAnsiTheme="majorHAnsi"/>
        </w:rPr>
      </w:pPr>
      <w:r>
        <w:rPr>
          <w:rFonts w:asciiTheme="majorHAnsi" w:hAnsiTheme="majorHAnsi"/>
        </w:rPr>
        <w:t xml:space="preserve">Increased focus on equity, diversity and inclusion topics in staff training offerings and in the Transforming Case Management initiative. </w:t>
      </w:r>
    </w:p>
    <w:p w:rsidR="003143F7" w:rsidRDefault="003143F7" w:rsidP="00A93193">
      <w:pPr>
        <w:ind w:left="360"/>
        <w:jc w:val="both"/>
        <w:rPr>
          <w:rFonts w:asciiTheme="majorHAnsi" w:hAnsiTheme="majorHAnsi"/>
        </w:rPr>
      </w:pPr>
    </w:p>
    <w:p w:rsidR="003143F7" w:rsidRPr="003143F7" w:rsidRDefault="003143F7" w:rsidP="000734A2">
      <w:pPr>
        <w:jc w:val="both"/>
        <w:rPr>
          <w:rFonts w:asciiTheme="majorHAnsi" w:hAnsiTheme="majorHAnsi"/>
        </w:rPr>
      </w:pPr>
      <w:r>
        <w:rPr>
          <w:rFonts w:asciiTheme="majorHAnsi" w:hAnsiTheme="majorHAnsi"/>
        </w:rPr>
        <w:t>The disproportionality data was also a factor in a policy change</w:t>
      </w:r>
      <w:r w:rsidR="00F279F8">
        <w:rPr>
          <w:rFonts w:asciiTheme="majorHAnsi" w:hAnsiTheme="majorHAnsi"/>
        </w:rPr>
        <w:t xml:space="preserve"> (2SHB 1603</w:t>
      </w:r>
      <w:r w:rsidR="00467DBC">
        <w:rPr>
          <w:rFonts w:asciiTheme="majorHAnsi" w:hAnsiTheme="majorHAnsi"/>
        </w:rPr>
        <w:t xml:space="preserve"> of the 2019 legislative session</w:t>
      </w:r>
      <w:r w:rsidR="00F279F8">
        <w:rPr>
          <w:rFonts w:asciiTheme="majorHAnsi" w:hAnsiTheme="majorHAnsi"/>
        </w:rPr>
        <w:t>) that broadened the narrow criteria for time limit extensions to include families experiencing homelessness.</w:t>
      </w:r>
      <w:r>
        <w:rPr>
          <w:rFonts w:asciiTheme="majorHAnsi" w:hAnsiTheme="majorHAnsi"/>
        </w:rPr>
        <w:t xml:space="preserve"> </w:t>
      </w:r>
    </w:p>
    <w:p w:rsidR="00AE0565" w:rsidRPr="000F7D27" w:rsidRDefault="00AE0565" w:rsidP="00AE0565">
      <w:pPr>
        <w:ind w:left="360"/>
        <w:jc w:val="both"/>
        <w:rPr>
          <w:rFonts w:asciiTheme="majorHAnsi" w:hAnsiTheme="majorHAnsi"/>
        </w:rPr>
      </w:pPr>
    </w:p>
    <w:p w:rsidR="00001BFA" w:rsidRPr="00001BFA" w:rsidRDefault="00347A26" w:rsidP="00001BFA">
      <w:pPr>
        <w:jc w:val="both"/>
        <w:rPr>
          <w:rFonts w:asciiTheme="majorHAnsi" w:hAnsiTheme="majorHAnsi"/>
        </w:rPr>
      </w:pPr>
      <w:r>
        <w:rPr>
          <w:rFonts w:asciiTheme="majorHAnsi" w:hAnsiTheme="majorHAnsi"/>
        </w:rPr>
        <w:t>T</w:t>
      </w:r>
      <w:r w:rsidR="000A0273" w:rsidRPr="000F7D27">
        <w:rPr>
          <w:rFonts w:asciiTheme="majorHAnsi" w:hAnsiTheme="majorHAnsi"/>
        </w:rPr>
        <w:t>he Department</w:t>
      </w:r>
      <w:r w:rsidR="00EB47ED" w:rsidRPr="000F7D27">
        <w:rPr>
          <w:rFonts w:asciiTheme="majorHAnsi" w:hAnsiTheme="majorHAnsi"/>
        </w:rPr>
        <w:t xml:space="preserve"> is pursuing </w:t>
      </w:r>
      <w:r w:rsidR="0010044A" w:rsidRPr="000F7D27">
        <w:rPr>
          <w:rFonts w:asciiTheme="majorHAnsi" w:hAnsiTheme="majorHAnsi"/>
        </w:rPr>
        <w:t>agency request</w:t>
      </w:r>
      <w:r w:rsidR="00AE0565" w:rsidRPr="000F7D27">
        <w:rPr>
          <w:rFonts w:asciiTheme="majorHAnsi" w:hAnsiTheme="majorHAnsi"/>
        </w:rPr>
        <w:t xml:space="preserve"> legislation to broaden the focus of local planning areas under </w:t>
      </w:r>
      <w:r w:rsidR="00001BFA" w:rsidRPr="00001BFA">
        <w:rPr>
          <w:rFonts w:asciiTheme="majorHAnsi" w:hAnsiTheme="majorHAnsi"/>
        </w:rPr>
        <w:t xml:space="preserve">RCW </w:t>
      </w:r>
      <w:hyperlink r:id="rId30" w:history="1">
        <w:r w:rsidR="00001BFA" w:rsidRPr="00001BFA">
          <w:rPr>
            <w:rStyle w:val="Hyperlink"/>
            <w:rFonts w:asciiTheme="majorHAnsi" w:hAnsiTheme="majorHAnsi"/>
          </w:rPr>
          <w:t>74.08A.280</w:t>
        </w:r>
      </w:hyperlink>
      <w:r w:rsidR="00001BFA" w:rsidRPr="00001BFA">
        <w:rPr>
          <w:rFonts w:asciiTheme="majorHAnsi" w:hAnsiTheme="majorHAnsi"/>
        </w:rPr>
        <w:t xml:space="preserve"> from WorkFirst specifically to poverty reduction. In doing so, it includes findings about the disparate impact of chronic and intergenerational poverty by racial and ethnic group.</w:t>
      </w:r>
    </w:p>
    <w:p w:rsidR="00BC5E98" w:rsidRPr="00FF1FE7" w:rsidRDefault="00BC5E98" w:rsidP="00FF1FE7">
      <w:pPr>
        <w:jc w:val="both"/>
        <w:rPr>
          <w:rFonts w:asciiTheme="majorHAnsi" w:hAnsiTheme="majorHAnsi"/>
        </w:rPr>
      </w:pPr>
    </w:p>
    <w:p w:rsidR="007E36D1" w:rsidRPr="000D35BC" w:rsidRDefault="001F6767" w:rsidP="00FF1FE7">
      <w:pPr>
        <w:pStyle w:val="Heading2"/>
        <w:jc w:val="both"/>
        <w:rPr>
          <w:rFonts w:cstheme="majorHAnsi"/>
          <w:i/>
          <w:color w:val="auto"/>
          <w:sz w:val="24"/>
          <w:szCs w:val="24"/>
        </w:rPr>
      </w:pPr>
      <w:bookmarkStart w:id="6" w:name="_Toc27425150"/>
      <w:r w:rsidRPr="000D35BC">
        <w:rPr>
          <w:rFonts w:cstheme="majorHAnsi"/>
          <w:b/>
          <w:i/>
          <w:color w:val="auto"/>
          <w:sz w:val="24"/>
          <w:szCs w:val="24"/>
        </w:rPr>
        <w:t xml:space="preserve">STRATEGY </w:t>
      </w:r>
      <w:r w:rsidR="007E36D1" w:rsidRPr="000D35BC">
        <w:rPr>
          <w:rFonts w:cstheme="majorHAnsi"/>
          <w:b/>
          <w:i/>
          <w:color w:val="auto"/>
          <w:sz w:val="24"/>
          <w:szCs w:val="24"/>
        </w:rPr>
        <w:t>2</w:t>
      </w:r>
      <w:r w:rsidRPr="000D35BC">
        <w:rPr>
          <w:rFonts w:cstheme="majorHAnsi"/>
          <w:i/>
          <w:color w:val="auto"/>
          <w:sz w:val="24"/>
          <w:szCs w:val="24"/>
        </w:rPr>
        <w:t>:</w:t>
      </w:r>
      <w:r w:rsidR="007E36D1" w:rsidRPr="000D35BC">
        <w:rPr>
          <w:rFonts w:cstheme="majorHAnsi"/>
          <w:i/>
          <w:color w:val="auto"/>
          <w:sz w:val="24"/>
          <w:szCs w:val="24"/>
        </w:rPr>
        <w:t xml:space="preserve"> Make equal space for </w:t>
      </w:r>
      <w:r w:rsidR="00E643AF">
        <w:rPr>
          <w:rFonts w:cstheme="majorHAnsi"/>
          <w:i/>
          <w:color w:val="auto"/>
          <w:sz w:val="24"/>
          <w:szCs w:val="24"/>
        </w:rPr>
        <w:t>decision making for</w:t>
      </w:r>
      <w:r w:rsidR="007E36D1" w:rsidRPr="000D35BC">
        <w:rPr>
          <w:rFonts w:cstheme="majorHAnsi"/>
          <w:i/>
          <w:color w:val="auto"/>
          <w:sz w:val="24"/>
          <w:szCs w:val="24"/>
        </w:rPr>
        <w:t xml:space="preserve"> people and communities most affected by poverty and inequality.</w:t>
      </w:r>
      <w:bookmarkEnd w:id="6"/>
    </w:p>
    <w:p w:rsidR="00570A36" w:rsidRPr="000D35BC" w:rsidRDefault="00570A36" w:rsidP="00FF1FE7">
      <w:pPr>
        <w:jc w:val="both"/>
        <w:rPr>
          <w:rFonts w:asciiTheme="majorHAnsi" w:hAnsiTheme="majorHAnsi" w:cstheme="majorHAnsi"/>
          <w:b/>
          <w:bCs/>
        </w:rPr>
      </w:pPr>
    </w:p>
    <w:p w:rsidR="006D7B9F" w:rsidRPr="000D35BC" w:rsidRDefault="00E643AF" w:rsidP="00FF1FE7">
      <w:pPr>
        <w:jc w:val="both"/>
        <w:rPr>
          <w:rFonts w:asciiTheme="majorHAnsi" w:hAnsiTheme="majorHAnsi" w:cstheme="majorHAnsi"/>
          <w:b/>
          <w:bCs/>
        </w:rPr>
      </w:pPr>
      <w:r>
        <w:rPr>
          <w:rFonts w:asciiTheme="majorHAnsi" w:hAnsiTheme="majorHAnsi" w:cstheme="majorHAnsi"/>
        </w:rPr>
        <w:t xml:space="preserve">Why: </w:t>
      </w:r>
      <w:r w:rsidR="00570A36" w:rsidRPr="000D35BC">
        <w:rPr>
          <w:rFonts w:asciiTheme="majorHAnsi" w:hAnsiTheme="majorHAnsi" w:cstheme="majorHAnsi"/>
        </w:rPr>
        <w:t>People experiencing poverty are the foremost experts on their lives and the systems intended to help them.</w:t>
      </w:r>
      <w:r w:rsidR="006D7B9F" w:rsidRPr="006D7B9F">
        <w:rPr>
          <w:rFonts w:asciiTheme="majorHAnsi" w:hAnsiTheme="majorHAnsi" w:cstheme="majorHAnsi"/>
        </w:rPr>
        <w:t xml:space="preserve"> Those with lived experience are best able to tell their story. The inclusion of people most affected by poverty should be recognized as valuable in yielding the most robust understanding of poverty in Washington state, an</w:t>
      </w:r>
      <w:r w:rsidR="00D6060C">
        <w:rPr>
          <w:rFonts w:asciiTheme="majorHAnsi" w:hAnsiTheme="majorHAnsi" w:cstheme="majorHAnsi"/>
        </w:rPr>
        <w:t>d informing the best solutions.</w:t>
      </w:r>
      <w:r w:rsidR="00570A36" w:rsidRPr="000D35BC">
        <w:rPr>
          <w:rFonts w:asciiTheme="majorHAnsi" w:hAnsiTheme="majorHAnsi" w:cstheme="majorHAnsi"/>
        </w:rPr>
        <w:t xml:space="preserve"> Incorporating the knowledge and expertise of those most affected by poverty, as well as sharing power and resources with them, is essential to </w:t>
      </w:r>
      <w:r>
        <w:rPr>
          <w:rFonts w:asciiTheme="majorHAnsi" w:hAnsiTheme="majorHAnsi" w:cstheme="majorHAnsi"/>
        </w:rPr>
        <w:t>a person centered</w:t>
      </w:r>
      <w:r w:rsidR="00570A36" w:rsidRPr="000D35BC">
        <w:rPr>
          <w:rFonts w:asciiTheme="majorHAnsi" w:hAnsiTheme="majorHAnsi" w:cstheme="majorHAnsi"/>
        </w:rPr>
        <w:t xml:space="preserve"> design of policies, programs, and practices that will increase intergenerational social and economic mobility for all Washingtonians. </w:t>
      </w:r>
      <w:r w:rsidR="006D7B9F" w:rsidRPr="006D7B9F">
        <w:t xml:space="preserve"> </w:t>
      </w:r>
    </w:p>
    <w:p w:rsidR="00F1742A" w:rsidRPr="000D35BC" w:rsidRDefault="00F1742A" w:rsidP="00FF1FE7">
      <w:pPr>
        <w:jc w:val="both"/>
        <w:rPr>
          <w:rFonts w:asciiTheme="majorHAnsi" w:hAnsiTheme="majorHAnsi" w:cstheme="majorHAnsi"/>
          <w:b/>
          <w:bCs/>
        </w:rPr>
      </w:pPr>
    </w:p>
    <w:p w:rsidR="00E643AF" w:rsidRDefault="00E643AF" w:rsidP="00E643AF">
      <w:pPr>
        <w:pStyle w:val="ListParagraph"/>
        <w:spacing w:line="276" w:lineRule="auto"/>
        <w:ind w:left="0"/>
        <w:jc w:val="both"/>
        <w:rPr>
          <w:rFonts w:asciiTheme="majorHAnsi" w:hAnsiTheme="majorHAnsi" w:cstheme="majorHAnsi"/>
        </w:rPr>
      </w:pPr>
      <w:r>
        <w:rPr>
          <w:rFonts w:asciiTheme="majorHAnsi" w:hAnsiTheme="majorHAnsi" w:cstheme="majorHAnsi"/>
          <w:b/>
        </w:rPr>
        <w:t>2.1</w:t>
      </w:r>
      <w:r w:rsidR="00CF3D8E">
        <w:rPr>
          <w:rFonts w:asciiTheme="majorHAnsi" w:hAnsiTheme="majorHAnsi" w:cstheme="majorHAnsi"/>
          <w:b/>
        </w:rPr>
        <w:t>.</w:t>
      </w:r>
      <w:r>
        <w:rPr>
          <w:rFonts w:asciiTheme="majorHAnsi" w:hAnsiTheme="majorHAnsi" w:cstheme="majorHAnsi"/>
          <w:b/>
        </w:rPr>
        <w:t xml:space="preserve"> </w:t>
      </w:r>
      <w:r w:rsidRPr="00E66524">
        <w:rPr>
          <w:rFonts w:asciiTheme="majorHAnsi" w:hAnsiTheme="majorHAnsi" w:cstheme="majorHAnsi"/>
          <w:b/>
        </w:rPr>
        <w:t>Institutionalize the practice of including people most affected by poverty in decision making by establishing a state-level Board</w:t>
      </w:r>
      <w:r w:rsidRPr="00E66524">
        <w:rPr>
          <w:rFonts w:asciiTheme="majorHAnsi" w:hAnsiTheme="majorHAnsi" w:cstheme="majorHAnsi"/>
        </w:rPr>
        <w:t xml:space="preserve"> to collaborate with executive and legislative branch stakeholders on the implementation of the 10-year strategic plan. The Board should be demographically and geographically representative of people experiencing poverty and be compensated as state employees. </w:t>
      </w:r>
    </w:p>
    <w:p w:rsidR="00E643AF" w:rsidRPr="00E66524" w:rsidRDefault="00E643AF" w:rsidP="00E643AF">
      <w:pPr>
        <w:pStyle w:val="ListParagraph"/>
        <w:spacing w:line="276" w:lineRule="auto"/>
        <w:ind w:left="0"/>
        <w:jc w:val="both"/>
        <w:rPr>
          <w:rFonts w:asciiTheme="majorHAnsi" w:hAnsiTheme="majorHAnsi" w:cstheme="majorHAnsi"/>
        </w:rPr>
      </w:pPr>
    </w:p>
    <w:p w:rsidR="00570A36" w:rsidRPr="000D35BC" w:rsidRDefault="00E643AF" w:rsidP="00FF1FE7">
      <w:pPr>
        <w:spacing w:line="276" w:lineRule="auto"/>
        <w:jc w:val="both"/>
        <w:rPr>
          <w:rFonts w:asciiTheme="majorHAnsi" w:hAnsiTheme="majorHAnsi" w:cstheme="majorHAnsi"/>
        </w:rPr>
      </w:pPr>
      <w:r>
        <w:rPr>
          <w:rFonts w:asciiTheme="majorHAnsi" w:hAnsiTheme="majorHAnsi" w:cstheme="majorHAnsi"/>
          <w:b/>
        </w:rPr>
        <w:t>2.2</w:t>
      </w:r>
      <w:r w:rsidR="00CF3D8E">
        <w:rPr>
          <w:rFonts w:asciiTheme="majorHAnsi" w:hAnsiTheme="majorHAnsi" w:cstheme="majorHAnsi"/>
          <w:b/>
        </w:rPr>
        <w:t>.</w:t>
      </w:r>
      <w:r>
        <w:rPr>
          <w:rFonts w:asciiTheme="majorHAnsi" w:hAnsiTheme="majorHAnsi" w:cstheme="majorHAnsi"/>
          <w:b/>
        </w:rPr>
        <w:t xml:space="preserve"> Develop a Truth and Reconciliation Council. </w:t>
      </w:r>
      <w:r w:rsidR="00570A36" w:rsidRPr="000D35BC">
        <w:rPr>
          <w:rFonts w:asciiTheme="majorHAnsi" w:hAnsiTheme="majorHAnsi" w:cstheme="majorHAnsi"/>
          <w:b/>
        </w:rPr>
        <w:t>Utilize Governor Inslee’s emerging Diversity, Equity, &amp; Inclusion Council to</w:t>
      </w:r>
      <w:r w:rsidR="00570A36" w:rsidRPr="000D35BC">
        <w:rPr>
          <w:rFonts w:asciiTheme="majorHAnsi" w:hAnsiTheme="majorHAnsi" w:cstheme="majorHAnsi"/>
        </w:rPr>
        <w:t xml:space="preserve"> </w:t>
      </w:r>
      <w:r w:rsidR="00570A36" w:rsidRPr="000D35BC">
        <w:rPr>
          <w:rFonts w:asciiTheme="majorHAnsi" w:hAnsiTheme="majorHAnsi" w:cstheme="majorHAnsi"/>
          <w:b/>
        </w:rPr>
        <w:t>collaborate with Indigenous Washingtonians on a process for truth and reconciliation</w:t>
      </w:r>
      <w:r w:rsidR="00570A36" w:rsidRPr="000D35BC">
        <w:rPr>
          <w:rFonts w:asciiTheme="majorHAnsi" w:hAnsiTheme="majorHAnsi" w:cstheme="majorHAnsi"/>
        </w:rPr>
        <w:t xml:space="preserve"> that educates the public about past injustices and promotes healing from the effects of historical trauma and how it manifests in the present. </w:t>
      </w:r>
    </w:p>
    <w:p w:rsidR="00570A36" w:rsidRPr="000D35BC" w:rsidRDefault="00570A36" w:rsidP="00FF1FE7">
      <w:pPr>
        <w:spacing w:line="276" w:lineRule="auto"/>
        <w:jc w:val="both"/>
        <w:rPr>
          <w:rFonts w:asciiTheme="majorHAnsi" w:hAnsiTheme="majorHAnsi" w:cstheme="majorHAnsi"/>
        </w:rPr>
      </w:pPr>
    </w:p>
    <w:p w:rsidR="00570A36" w:rsidRPr="00E643AF" w:rsidRDefault="00723EFB" w:rsidP="00723EFB">
      <w:pPr>
        <w:spacing w:line="276" w:lineRule="auto"/>
        <w:jc w:val="both"/>
        <w:rPr>
          <w:rFonts w:asciiTheme="majorHAnsi" w:hAnsiTheme="majorHAnsi" w:cstheme="majorHAnsi"/>
          <w:b/>
        </w:rPr>
      </w:pPr>
      <w:r w:rsidRPr="00E643AF">
        <w:rPr>
          <w:rFonts w:asciiTheme="majorHAnsi" w:hAnsiTheme="majorHAnsi" w:cstheme="majorHAnsi"/>
        </w:rPr>
        <w:t xml:space="preserve">Agencies </w:t>
      </w:r>
      <w:r w:rsidR="00001BFA" w:rsidRPr="00E643AF">
        <w:rPr>
          <w:rFonts w:asciiTheme="majorHAnsi" w:hAnsiTheme="majorHAnsi" w:cstheme="majorHAnsi"/>
        </w:rPr>
        <w:t xml:space="preserve">should </w:t>
      </w:r>
      <w:r w:rsidR="00570A36" w:rsidRPr="00E643AF">
        <w:rPr>
          <w:rFonts w:asciiTheme="majorHAnsi" w:hAnsiTheme="majorHAnsi" w:cstheme="majorHAnsi"/>
        </w:rPr>
        <w:t>support and participate as requested by the Governor and tribal governments.</w:t>
      </w:r>
    </w:p>
    <w:p w:rsidR="00500DFC" w:rsidRPr="000D35BC" w:rsidRDefault="00500DFC" w:rsidP="00FE71CF">
      <w:pPr>
        <w:pStyle w:val="ListParagraph"/>
        <w:spacing w:line="276" w:lineRule="auto"/>
        <w:ind w:left="0"/>
        <w:jc w:val="both"/>
        <w:rPr>
          <w:rFonts w:asciiTheme="majorHAnsi" w:hAnsiTheme="majorHAnsi" w:cstheme="majorHAnsi"/>
        </w:rPr>
      </w:pPr>
    </w:p>
    <w:p w:rsidR="00E643AF" w:rsidRDefault="00E643AF" w:rsidP="00E643AF">
      <w:pPr>
        <w:jc w:val="both"/>
        <w:rPr>
          <w:rFonts w:asciiTheme="majorHAnsi" w:hAnsiTheme="majorHAnsi" w:cstheme="majorHAnsi"/>
          <w:bCs/>
        </w:rPr>
      </w:pPr>
      <w:r>
        <w:rPr>
          <w:rFonts w:asciiTheme="majorHAnsi" w:hAnsiTheme="majorHAnsi" w:cstheme="majorHAnsi"/>
          <w:b/>
          <w:bCs/>
        </w:rPr>
        <w:t>2.3</w:t>
      </w:r>
      <w:r w:rsidR="00CF3D8E">
        <w:rPr>
          <w:rFonts w:asciiTheme="majorHAnsi" w:hAnsiTheme="majorHAnsi" w:cstheme="majorHAnsi"/>
          <w:b/>
          <w:bCs/>
        </w:rPr>
        <w:t>.</w:t>
      </w:r>
      <w:r>
        <w:rPr>
          <w:rFonts w:asciiTheme="majorHAnsi" w:hAnsiTheme="majorHAnsi" w:cstheme="majorHAnsi"/>
          <w:b/>
          <w:bCs/>
        </w:rPr>
        <w:t xml:space="preserve"> </w:t>
      </w:r>
      <w:r w:rsidR="00500DFC" w:rsidRPr="000D35BC">
        <w:rPr>
          <w:rFonts w:asciiTheme="majorHAnsi" w:hAnsiTheme="majorHAnsi" w:cstheme="majorHAnsi"/>
          <w:b/>
          <w:bCs/>
        </w:rPr>
        <w:t>Invest greater state resources in partnerships with communities of color and other groups most affected by poverty so they can customize solutions for building prosperity and well-being.</w:t>
      </w:r>
      <w:r w:rsidR="001105EE" w:rsidRPr="000D35BC">
        <w:rPr>
          <w:rFonts w:asciiTheme="majorHAnsi" w:hAnsiTheme="majorHAnsi" w:cstheme="majorHAnsi"/>
          <w:b/>
          <w:bCs/>
        </w:rPr>
        <w:t xml:space="preserve"> </w:t>
      </w:r>
      <w:r w:rsidR="001105EE" w:rsidRPr="000D35BC">
        <w:rPr>
          <w:rFonts w:asciiTheme="majorHAnsi" w:hAnsiTheme="majorHAnsi" w:cstheme="majorHAnsi"/>
          <w:bCs/>
        </w:rPr>
        <w:t>There is no one-size fits all solution for reducing poverty. The variation in the root causes of poverty and inequality among people and communities necessitate stronger collaboration and sharing of resources at the local level.</w:t>
      </w:r>
      <w:r>
        <w:rPr>
          <w:rFonts w:asciiTheme="majorHAnsi" w:hAnsiTheme="majorHAnsi" w:cstheme="majorHAnsi"/>
          <w:bCs/>
        </w:rPr>
        <w:t xml:space="preserve">  </w:t>
      </w:r>
    </w:p>
    <w:p w:rsidR="00E643AF" w:rsidRDefault="00E643AF" w:rsidP="00E643AF">
      <w:pPr>
        <w:jc w:val="both"/>
        <w:rPr>
          <w:rFonts w:asciiTheme="majorHAnsi" w:hAnsiTheme="majorHAnsi" w:cstheme="majorHAnsi"/>
          <w:bCs/>
        </w:rPr>
      </w:pPr>
    </w:p>
    <w:p w:rsidR="00E643AF" w:rsidRPr="00FF1FE7" w:rsidRDefault="00E643AF" w:rsidP="000D35BC">
      <w:pPr>
        <w:ind w:left="720"/>
        <w:jc w:val="both"/>
        <w:rPr>
          <w:rFonts w:asciiTheme="majorHAnsi" w:hAnsiTheme="majorHAnsi"/>
          <w:bCs/>
        </w:rPr>
      </w:pPr>
      <w:r w:rsidRPr="000D35BC">
        <w:rPr>
          <w:rFonts w:asciiTheme="majorHAnsi" w:hAnsiTheme="majorHAnsi" w:cstheme="majorHAnsi"/>
          <w:b/>
          <w:bCs/>
        </w:rPr>
        <w:t>2.3</w:t>
      </w:r>
      <w:proofErr w:type="gramStart"/>
      <w:r w:rsidRPr="000D35BC">
        <w:rPr>
          <w:rFonts w:asciiTheme="majorHAnsi" w:hAnsiTheme="majorHAnsi" w:cstheme="majorHAnsi"/>
          <w:b/>
          <w:bCs/>
        </w:rPr>
        <w:t>.a</w:t>
      </w:r>
      <w:proofErr w:type="gramEnd"/>
      <w:r w:rsidRPr="000D35BC">
        <w:rPr>
          <w:rFonts w:asciiTheme="majorHAnsi" w:hAnsiTheme="majorHAnsi" w:cstheme="majorHAnsi"/>
          <w:b/>
          <w:bCs/>
        </w:rPr>
        <w:t>.</w:t>
      </w:r>
      <w:r>
        <w:rPr>
          <w:rFonts w:asciiTheme="majorHAnsi" w:hAnsiTheme="majorHAnsi" w:cstheme="majorHAnsi"/>
          <w:bCs/>
        </w:rPr>
        <w:t xml:space="preserve"> </w:t>
      </w:r>
      <w:r>
        <w:rPr>
          <w:rFonts w:asciiTheme="majorHAnsi" w:hAnsiTheme="majorHAnsi"/>
          <w:bCs/>
        </w:rPr>
        <w:t>To spotlight the commitment to elevate the voices of communities and individuals impacted by poverty, and to formally mark the start of work on carrying out the two strategic plans, agencies should convene a statewide poverty summit.</w:t>
      </w:r>
    </w:p>
    <w:p w:rsidR="00500DFC" w:rsidRPr="000D35BC" w:rsidRDefault="00500DFC" w:rsidP="00FE71CF">
      <w:pPr>
        <w:pStyle w:val="ListParagraph"/>
        <w:spacing w:line="276" w:lineRule="auto"/>
        <w:ind w:left="0"/>
        <w:jc w:val="both"/>
        <w:rPr>
          <w:rFonts w:asciiTheme="majorHAnsi" w:hAnsiTheme="majorHAnsi" w:cstheme="majorHAnsi"/>
          <w:b/>
        </w:rPr>
      </w:pPr>
    </w:p>
    <w:p w:rsidR="00F1742A" w:rsidRDefault="00E643AF" w:rsidP="005C34AF">
      <w:pPr>
        <w:ind w:left="720"/>
        <w:jc w:val="both"/>
        <w:rPr>
          <w:rFonts w:asciiTheme="majorHAnsi" w:hAnsiTheme="majorHAnsi"/>
          <w:bCs/>
        </w:rPr>
      </w:pPr>
      <w:r w:rsidRPr="000D35BC">
        <w:rPr>
          <w:rFonts w:asciiTheme="majorHAnsi" w:hAnsiTheme="majorHAnsi"/>
          <w:b/>
          <w:bCs/>
        </w:rPr>
        <w:t>2.3</w:t>
      </w:r>
      <w:proofErr w:type="gramStart"/>
      <w:r w:rsidRPr="000D35BC">
        <w:rPr>
          <w:rFonts w:asciiTheme="majorHAnsi" w:hAnsiTheme="majorHAnsi"/>
          <w:b/>
          <w:bCs/>
        </w:rPr>
        <w:t>.b</w:t>
      </w:r>
      <w:proofErr w:type="gramEnd"/>
      <w:r w:rsidRPr="000D35BC">
        <w:rPr>
          <w:rFonts w:asciiTheme="majorHAnsi" w:hAnsiTheme="majorHAnsi"/>
          <w:b/>
          <w:bCs/>
        </w:rPr>
        <w:t>.</w:t>
      </w:r>
      <w:r>
        <w:rPr>
          <w:rFonts w:asciiTheme="majorHAnsi" w:hAnsiTheme="majorHAnsi"/>
          <w:bCs/>
        </w:rPr>
        <w:t xml:space="preserve"> </w:t>
      </w:r>
      <w:r w:rsidR="00723EFB">
        <w:rPr>
          <w:rFonts w:asciiTheme="majorHAnsi" w:hAnsiTheme="majorHAnsi"/>
          <w:bCs/>
        </w:rPr>
        <w:t>Agencies</w:t>
      </w:r>
      <w:r w:rsidR="00570A36" w:rsidRPr="00FF1FE7">
        <w:rPr>
          <w:rFonts w:asciiTheme="majorHAnsi" w:hAnsiTheme="majorHAnsi"/>
          <w:bCs/>
        </w:rPr>
        <w:t xml:space="preserve"> </w:t>
      </w:r>
      <w:r w:rsidR="00A05D04">
        <w:rPr>
          <w:rFonts w:asciiTheme="majorHAnsi" w:hAnsiTheme="majorHAnsi"/>
          <w:bCs/>
        </w:rPr>
        <w:t>should</w:t>
      </w:r>
      <w:r w:rsidR="00A05D04" w:rsidRPr="00FF1FE7">
        <w:rPr>
          <w:rFonts w:asciiTheme="majorHAnsi" w:hAnsiTheme="majorHAnsi"/>
          <w:bCs/>
        </w:rPr>
        <w:t xml:space="preserve"> </w:t>
      </w:r>
      <w:r w:rsidR="00D521A1">
        <w:rPr>
          <w:rFonts w:asciiTheme="majorHAnsi" w:hAnsiTheme="majorHAnsi"/>
          <w:bCs/>
        </w:rPr>
        <w:t>collaborate</w:t>
      </w:r>
      <w:r w:rsidR="00D521A1" w:rsidRPr="00FF1FE7">
        <w:rPr>
          <w:rFonts w:asciiTheme="majorHAnsi" w:hAnsiTheme="majorHAnsi"/>
          <w:bCs/>
        </w:rPr>
        <w:t xml:space="preserve"> </w:t>
      </w:r>
      <w:r w:rsidR="00EC3932" w:rsidRPr="00FF1FE7">
        <w:rPr>
          <w:rFonts w:asciiTheme="majorHAnsi" w:hAnsiTheme="majorHAnsi"/>
          <w:bCs/>
        </w:rPr>
        <w:t xml:space="preserve">with </w:t>
      </w:r>
      <w:r w:rsidR="00A05D04" w:rsidRPr="00A05D04">
        <w:rPr>
          <w:rFonts w:asciiTheme="majorHAnsi" w:hAnsiTheme="majorHAnsi"/>
          <w:bCs/>
        </w:rPr>
        <w:t>people experiencing poverty</w:t>
      </w:r>
      <w:r w:rsidR="00D876F5">
        <w:rPr>
          <w:rFonts w:asciiTheme="majorHAnsi" w:hAnsiTheme="majorHAnsi"/>
          <w:bCs/>
        </w:rPr>
        <w:t>, including any board created,</w:t>
      </w:r>
      <w:r w:rsidR="00EC3932" w:rsidRPr="00FF1FE7">
        <w:rPr>
          <w:rFonts w:asciiTheme="majorHAnsi" w:hAnsiTheme="majorHAnsi"/>
          <w:bCs/>
        </w:rPr>
        <w:t xml:space="preserve"> on all aspects of both the 10-</w:t>
      </w:r>
      <w:r w:rsidR="00500DFC">
        <w:rPr>
          <w:rFonts w:asciiTheme="majorHAnsi" w:hAnsiTheme="majorHAnsi"/>
          <w:bCs/>
        </w:rPr>
        <w:t xml:space="preserve"> and </w:t>
      </w:r>
      <w:r w:rsidR="00D82FF7">
        <w:rPr>
          <w:rFonts w:asciiTheme="majorHAnsi" w:hAnsiTheme="majorHAnsi"/>
          <w:bCs/>
        </w:rPr>
        <w:t>five-</w:t>
      </w:r>
      <w:r w:rsidR="00500DFC">
        <w:rPr>
          <w:rFonts w:asciiTheme="majorHAnsi" w:hAnsiTheme="majorHAnsi"/>
          <w:bCs/>
        </w:rPr>
        <w:t xml:space="preserve"> year strategic plans, and seek to increase partnerships with communities of color and others furthest from opportunity.</w:t>
      </w:r>
    </w:p>
    <w:p w:rsidR="00500DFC" w:rsidRDefault="00500DFC" w:rsidP="005C34AF">
      <w:pPr>
        <w:jc w:val="both"/>
        <w:rPr>
          <w:rFonts w:asciiTheme="majorHAnsi" w:hAnsiTheme="majorHAnsi"/>
          <w:bCs/>
        </w:rPr>
      </w:pPr>
    </w:p>
    <w:p w:rsidR="00EC3932" w:rsidRPr="00FF1FE7" w:rsidRDefault="00DA312D" w:rsidP="000D35BC">
      <w:pPr>
        <w:ind w:left="720"/>
        <w:jc w:val="both"/>
        <w:rPr>
          <w:rFonts w:asciiTheme="majorHAnsi" w:hAnsiTheme="majorHAnsi"/>
        </w:rPr>
      </w:pPr>
      <w:r>
        <w:rPr>
          <w:rFonts w:asciiTheme="majorHAnsi" w:hAnsiTheme="majorHAnsi"/>
          <w:bCs/>
        </w:rPr>
        <w:t>T</w:t>
      </w:r>
      <w:r w:rsidR="000A0273">
        <w:rPr>
          <w:rFonts w:asciiTheme="majorHAnsi" w:hAnsiTheme="majorHAnsi"/>
          <w:bCs/>
        </w:rPr>
        <w:t>he Community Services Division</w:t>
      </w:r>
      <w:r w:rsidR="00502D74">
        <w:rPr>
          <w:rFonts w:asciiTheme="majorHAnsi" w:hAnsiTheme="majorHAnsi"/>
          <w:bCs/>
        </w:rPr>
        <w:t xml:space="preserve"> (CSD)</w:t>
      </w:r>
      <w:r w:rsidR="000A0273">
        <w:rPr>
          <w:rFonts w:asciiTheme="majorHAnsi" w:hAnsiTheme="majorHAnsi"/>
          <w:bCs/>
        </w:rPr>
        <w:t xml:space="preserve"> of </w:t>
      </w:r>
      <w:r>
        <w:rPr>
          <w:rFonts w:asciiTheme="majorHAnsi" w:hAnsiTheme="majorHAnsi"/>
          <w:bCs/>
        </w:rPr>
        <w:t xml:space="preserve">ESA </w:t>
      </w:r>
      <w:r w:rsidR="007E36D1" w:rsidRPr="00FF1FE7">
        <w:rPr>
          <w:rFonts w:asciiTheme="majorHAnsi" w:hAnsiTheme="majorHAnsi"/>
        </w:rPr>
        <w:t>is supporting</w:t>
      </w:r>
      <w:r w:rsidR="008E4B5E">
        <w:rPr>
          <w:rFonts w:asciiTheme="majorHAnsi" w:hAnsiTheme="majorHAnsi"/>
        </w:rPr>
        <w:t xml:space="preserve"> t</w:t>
      </w:r>
      <w:r w:rsidR="008E4B5E" w:rsidRPr="00FF1FE7">
        <w:rPr>
          <w:rFonts w:asciiTheme="majorHAnsi" w:hAnsiTheme="majorHAnsi"/>
        </w:rPr>
        <w:t>h</w:t>
      </w:r>
      <w:r w:rsidR="00E643AF">
        <w:rPr>
          <w:rFonts w:asciiTheme="majorHAnsi" w:hAnsiTheme="majorHAnsi"/>
        </w:rPr>
        <w:t>is</w:t>
      </w:r>
      <w:r w:rsidR="007E36D1" w:rsidRPr="00FF1FE7">
        <w:rPr>
          <w:rFonts w:asciiTheme="majorHAnsi" w:hAnsiTheme="majorHAnsi"/>
        </w:rPr>
        <w:t xml:space="preserve"> concept by taking steps to get meaningful, actionable input from</w:t>
      </w:r>
      <w:r w:rsidR="00EC3932" w:rsidRPr="00FF1FE7">
        <w:rPr>
          <w:rFonts w:asciiTheme="majorHAnsi" w:hAnsiTheme="majorHAnsi"/>
        </w:rPr>
        <w:t xml:space="preserve"> those we serve in the following ways:</w:t>
      </w:r>
      <w:r w:rsidR="007E36D1" w:rsidRPr="00FF1FE7">
        <w:rPr>
          <w:rFonts w:asciiTheme="majorHAnsi" w:hAnsiTheme="majorHAnsi"/>
        </w:rPr>
        <w:t xml:space="preserve"> </w:t>
      </w:r>
    </w:p>
    <w:p w:rsidR="00EC3932" w:rsidRPr="00FF1FE7" w:rsidRDefault="00EC3932" w:rsidP="000D35BC">
      <w:pPr>
        <w:ind w:left="720"/>
        <w:jc w:val="both"/>
        <w:rPr>
          <w:rFonts w:asciiTheme="majorHAnsi" w:hAnsiTheme="majorHAnsi"/>
        </w:rPr>
      </w:pPr>
    </w:p>
    <w:p w:rsidR="00632187" w:rsidRPr="00B514D5" w:rsidRDefault="00EC3932" w:rsidP="000D35BC">
      <w:pPr>
        <w:pStyle w:val="ListParagraph"/>
        <w:numPr>
          <w:ilvl w:val="0"/>
          <w:numId w:val="4"/>
        </w:numPr>
        <w:ind w:left="1440"/>
        <w:jc w:val="both"/>
        <w:rPr>
          <w:rFonts w:asciiTheme="majorHAnsi" w:hAnsiTheme="majorHAnsi"/>
          <w:b/>
          <w:sz w:val="28"/>
        </w:rPr>
      </w:pPr>
      <w:r w:rsidRPr="00FE71CF">
        <w:rPr>
          <w:rFonts w:asciiTheme="majorHAnsi" w:hAnsiTheme="majorHAnsi"/>
        </w:rPr>
        <w:t>I</w:t>
      </w:r>
      <w:r w:rsidR="007E36D1" w:rsidRPr="00FE71CF">
        <w:rPr>
          <w:rFonts w:asciiTheme="majorHAnsi" w:hAnsiTheme="majorHAnsi"/>
        </w:rPr>
        <w:t>nitiating a new customer survey process</w:t>
      </w:r>
      <w:r w:rsidR="00A945CC" w:rsidRPr="00FE71CF">
        <w:rPr>
          <w:rFonts w:asciiTheme="majorHAnsi" w:hAnsiTheme="majorHAnsi"/>
        </w:rPr>
        <w:t>, with multiple options for responding,</w:t>
      </w:r>
      <w:r w:rsidR="007E36D1" w:rsidRPr="00FE71CF">
        <w:rPr>
          <w:rFonts w:asciiTheme="majorHAnsi" w:hAnsiTheme="majorHAnsi"/>
        </w:rPr>
        <w:t xml:space="preserve"> that will make customer surveys a continuous and systemic part of our business operations. We will use the feedback from the surveys to improve the delivery of public assistance programs in the most beneficial way. </w:t>
      </w:r>
    </w:p>
    <w:p w:rsidR="009B0AC9" w:rsidRPr="00B514D5" w:rsidRDefault="00EC3932" w:rsidP="000D35BC">
      <w:pPr>
        <w:pStyle w:val="ListParagraph"/>
        <w:numPr>
          <w:ilvl w:val="0"/>
          <w:numId w:val="4"/>
        </w:numPr>
        <w:ind w:left="1440"/>
        <w:jc w:val="both"/>
        <w:rPr>
          <w:rFonts w:asciiTheme="majorHAnsi" w:hAnsiTheme="majorHAnsi"/>
          <w:sz w:val="28"/>
        </w:rPr>
      </w:pPr>
      <w:r w:rsidRPr="007662C6">
        <w:rPr>
          <w:rFonts w:asciiTheme="majorHAnsi" w:hAnsiTheme="majorHAnsi" w:cstheme="majorHAnsi"/>
        </w:rPr>
        <w:t>Forming an advisory group composed of people who currently</w:t>
      </w:r>
      <w:r w:rsidR="007662C6">
        <w:rPr>
          <w:rFonts w:asciiTheme="majorHAnsi" w:hAnsiTheme="majorHAnsi" w:cstheme="majorHAnsi"/>
        </w:rPr>
        <w:t xml:space="preserve"> receive</w:t>
      </w:r>
      <w:r w:rsidRPr="007662C6">
        <w:rPr>
          <w:rFonts w:asciiTheme="majorHAnsi" w:hAnsiTheme="majorHAnsi" w:cstheme="majorHAnsi"/>
        </w:rPr>
        <w:t xml:space="preserve"> </w:t>
      </w:r>
      <w:r w:rsidR="000734A2" w:rsidRPr="007662C6">
        <w:rPr>
          <w:rFonts w:asciiTheme="majorHAnsi" w:hAnsiTheme="majorHAnsi" w:cstheme="majorHAnsi"/>
        </w:rPr>
        <w:t>or recently</w:t>
      </w:r>
      <w:r w:rsidRPr="007662C6">
        <w:rPr>
          <w:rFonts w:asciiTheme="majorHAnsi" w:hAnsiTheme="majorHAnsi" w:cstheme="majorHAnsi"/>
        </w:rPr>
        <w:t xml:space="preserve"> received public assistance benefits. In </w:t>
      </w:r>
      <w:r w:rsidR="00632187" w:rsidRPr="007662C6">
        <w:rPr>
          <w:rFonts w:asciiTheme="majorHAnsi" w:hAnsiTheme="majorHAnsi" w:cstheme="majorHAnsi"/>
        </w:rPr>
        <w:t>developing</w:t>
      </w:r>
      <w:r w:rsidRPr="007662C6">
        <w:rPr>
          <w:rFonts w:asciiTheme="majorHAnsi" w:hAnsiTheme="majorHAnsi" w:cstheme="majorHAnsi"/>
        </w:rPr>
        <w:t xml:space="preserve"> this group we will draw on lessons from </w:t>
      </w:r>
      <w:r w:rsidR="00502D74" w:rsidRPr="007662C6">
        <w:rPr>
          <w:rFonts w:asciiTheme="majorHAnsi" w:hAnsiTheme="majorHAnsi" w:cstheme="majorHAnsi"/>
        </w:rPr>
        <w:t>the Department of Children, Youth and Families (DCYF)</w:t>
      </w:r>
      <w:r w:rsidR="00632187" w:rsidRPr="007662C6">
        <w:rPr>
          <w:rFonts w:asciiTheme="majorHAnsi" w:hAnsiTheme="majorHAnsi" w:cstheme="majorHAnsi"/>
        </w:rPr>
        <w:t xml:space="preserve"> Parents Advisory Group, Head Start and ECEAP parent ambassadors, and the </w:t>
      </w:r>
      <w:hyperlink r:id="rId31" w:history="1">
        <w:r w:rsidR="00632187" w:rsidRPr="007662C6">
          <w:rPr>
            <w:rStyle w:val="Hyperlink"/>
            <w:rFonts w:asciiTheme="majorHAnsi" w:hAnsiTheme="majorHAnsi"/>
          </w:rPr>
          <w:t>Colorado Department of Human Services Family Voice Council</w:t>
        </w:r>
      </w:hyperlink>
      <w:r w:rsidR="003D51F6">
        <w:rPr>
          <w:rStyle w:val="Hyperlink"/>
          <w:rFonts w:asciiTheme="majorHAnsi" w:hAnsiTheme="majorHAnsi"/>
        </w:rPr>
        <w:t xml:space="preserve">.  </w:t>
      </w:r>
    </w:p>
    <w:p w:rsidR="00527BAB" w:rsidRPr="00527BAB" w:rsidRDefault="002775A1" w:rsidP="000D35BC">
      <w:pPr>
        <w:pStyle w:val="ListParagraph"/>
        <w:numPr>
          <w:ilvl w:val="0"/>
          <w:numId w:val="4"/>
        </w:numPr>
        <w:ind w:left="1440"/>
        <w:jc w:val="both"/>
        <w:rPr>
          <w:rFonts w:asciiTheme="majorHAnsi" w:hAnsiTheme="majorHAnsi"/>
        </w:rPr>
      </w:pPr>
      <w:r w:rsidRPr="00527BAB">
        <w:rPr>
          <w:rFonts w:asciiTheme="majorHAnsi" w:hAnsiTheme="majorHAnsi"/>
        </w:rPr>
        <w:t>Clarifying</w:t>
      </w:r>
      <w:r w:rsidR="00671FEB" w:rsidRPr="00527BAB">
        <w:rPr>
          <w:rFonts w:asciiTheme="majorHAnsi" w:hAnsiTheme="majorHAnsi"/>
        </w:rPr>
        <w:t xml:space="preserve">, </w:t>
      </w:r>
      <w:r w:rsidRPr="00527BAB">
        <w:rPr>
          <w:rFonts w:asciiTheme="majorHAnsi" w:hAnsiTheme="majorHAnsi"/>
        </w:rPr>
        <w:t>i</w:t>
      </w:r>
      <w:r w:rsidR="00AB31A3" w:rsidRPr="00527BAB">
        <w:rPr>
          <w:rFonts w:asciiTheme="majorHAnsi" w:hAnsiTheme="majorHAnsi"/>
        </w:rPr>
        <w:t xml:space="preserve">n </w:t>
      </w:r>
      <w:r w:rsidRPr="00527BAB">
        <w:rPr>
          <w:rFonts w:asciiTheme="majorHAnsi" w:hAnsiTheme="majorHAnsi"/>
        </w:rPr>
        <w:t xml:space="preserve">proposed 2020 </w:t>
      </w:r>
      <w:r w:rsidR="00527BAB" w:rsidRPr="000F7D27">
        <w:rPr>
          <w:rFonts w:asciiTheme="majorHAnsi" w:hAnsiTheme="majorHAnsi"/>
        </w:rPr>
        <w:t xml:space="preserve">agency request </w:t>
      </w:r>
      <w:r w:rsidRPr="00527BAB">
        <w:rPr>
          <w:rFonts w:asciiTheme="majorHAnsi" w:hAnsiTheme="majorHAnsi"/>
        </w:rPr>
        <w:t xml:space="preserve">legislation </w:t>
      </w:r>
      <w:r w:rsidR="00AB31A3" w:rsidRPr="00527BAB">
        <w:rPr>
          <w:rFonts w:asciiTheme="majorHAnsi" w:hAnsiTheme="majorHAnsi"/>
        </w:rPr>
        <w:t xml:space="preserve">regarding </w:t>
      </w:r>
      <w:r w:rsidRPr="00527BAB">
        <w:rPr>
          <w:rFonts w:asciiTheme="majorHAnsi" w:hAnsiTheme="majorHAnsi"/>
        </w:rPr>
        <w:t xml:space="preserve">local planning areas under </w:t>
      </w:r>
      <w:r w:rsidR="00527BAB" w:rsidRPr="00001BFA">
        <w:rPr>
          <w:rFonts w:asciiTheme="majorHAnsi" w:hAnsiTheme="majorHAnsi"/>
        </w:rPr>
        <w:t xml:space="preserve">RCW </w:t>
      </w:r>
      <w:hyperlink r:id="rId32" w:history="1">
        <w:r w:rsidR="00527BAB" w:rsidRPr="00001BFA">
          <w:rPr>
            <w:rStyle w:val="Hyperlink"/>
            <w:rFonts w:asciiTheme="majorHAnsi" w:hAnsiTheme="majorHAnsi"/>
          </w:rPr>
          <w:t>74.08A.280</w:t>
        </w:r>
      </w:hyperlink>
      <w:r w:rsidR="00527BAB" w:rsidRPr="00527BAB">
        <w:rPr>
          <w:rFonts w:asciiTheme="majorHAnsi" w:hAnsiTheme="majorHAnsi"/>
        </w:rPr>
        <w:t>, that public assistance recipients are to be part of these local advisory and collaboration boards.</w:t>
      </w:r>
    </w:p>
    <w:p w:rsidR="00ED40F2" w:rsidRPr="00FF1FE7" w:rsidRDefault="00ED40F2" w:rsidP="00527BAB">
      <w:pPr>
        <w:pStyle w:val="ListParagraph"/>
        <w:jc w:val="both"/>
      </w:pPr>
    </w:p>
    <w:p w:rsidR="0036197F" w:rsidRPr="000D35BC" w:rsidRDefault="0036197F" w:rsidP="00FF1FE7">
      <w:pPr>
        <w:pStyle w:val="Heading2"/>
        <w:jc w:val="both"/>
        <w:rPr>
          <w:i/>
          <w:color w:val="auto"/>
          <w:sz w:val="24"/>
          <w:szCs w:val="24"/>
        </w:rPr>
      </w:pPr>
      <w:bookmarkStart w:id="7" w:name="_Toc27425151"/>
      <w:r w:rsidRPr="000D35BC">
        <w:rPr>
          <w:b/>
          <w:i/>
          <w:color w:val="auto"/>
          <w:sz w:val="24"/>
          <w:szCs w:val="24"/>
        </w:rPr>
        <w:t>STRATEGY 3</w:t>
      </w:r>
      <w:r w:rsidRPr="000D35BC">
        <w:rPr>
          <w:i/>
          <w:color w:val="auto"/>
          <w:sz w:val="24"/>
          <w:szCs w:val="24"/>
        </w:rPr>
        <w:t xml:space="preserve">: </w:t>
      </w:r>
      <w:r w:rsidR="00E643AF" w:rsidRPr="000D35BC">
        <w:rPr>
          <w:i/>
          <w:color w:val="auto"/>
          <w:sz w:val="24"/>
          <w:szCs w:val="24"/>
        </w:rPr>
        <w:t xml:space="preserve">Address income inequality by </w:t>
      </w:r>
      <w:r w:rsidR="00D6060C">
        <w:rPr>
          <w:i/>
          <w:color w:val="auto"/>
          <w:sz w:val="24"/>
          <w:szCs w:val="24"/>
        </w:rPr>
        <w:t>i</w:t>
      </w:r>
      <w:r w:rsidRPr="000D35BC">
        <w:rPr>
          <w:i/>
          <w:color w:val="auto"/>
          <w:sz w:val="24"/>
          <w:szCs w:val="24"/>
        </w:rPr>
        <w:t>nvest</w:t>
      </w:r>
      <w:r w:rsidR="00E643AF" w:rsidRPr="000D35BC">
        <w:rPr>
          <w:i/>
          <w:color w:val="auto"/>
          <w:sz w:val="24"/>
          <w:szCs w:val="24"/>
        </w:rPr>
        <w:t>ing</w:t>
      </w:r>
      <w:r w:rsidRPr="000D35BC">
        <w:rPr>
          <w:i/>
          <w:color w:val="auto"/>
          <w:sz w:val="24"/>
          <w:szCs w:val="24"/>
        </w:rPr>
        <w:t xml:space="preserve"> in equitable income growth and wealth-building among people with low incomes.</w:t>
      </w:r>
      <w:bookmarkEnd w:id="7"/>
      <w:r w:rsidRPr="000D35BC">
        <w:rPr>
          <w:i/>
          <w:color w:val="auto"/>
          <w:sz w:val="24"/>
          <w:szCs w:val="24"/>
        </w:rPr>
        <w:t xml:space="preserve">  </w:t>
      </w:r>
    </w:p>
    <w:p w:rsidR="00ED40F2" w:rsidRPr="000D35BC" w:rsidRDefault="00ED40F2" w:rsidP="00FF1FE7">
      <w:pPr>
        <w:jc w:val="both"/>
        <w:rPr>
          <w:rFonts w:asciiTheme="majorHAnsi" w:hAnsiTheme="majorHAnsi"/>
          <w:b/>
        </w:rPr>
      </w:pPr>
    </w:p>
    <w:p w:rsidR="00096D5E" w:rsidRPr="000D35BC" w:rsidRDefault="00E643AF" w:rsidP="00FF1FE7">
      <w:pPr>
        <w:spacing w:line="276" w:lineRule="auto"/>
        <w:jc w:val="both"/>
        <w:rPr>
          <w:rFonts w:asciiTheme="majorHAnsi" w:hAnsiTheme="majorHAnsi" w:cstheme="minorHAnsi"/>
        </w:rPr>
      </w:pPr>
      <w:r>
        <w:rPr>
          <w:rFonts w:asciiTheme="majorHAnsi" w:hAnsiTheme="majorHAnsi" w:cstheme="minorHAnsi"/>
        </w:rPr>
        <w:t xml:space="preserve">Why:  </w:t>
      </w:r>
      <w:r w:rsidR="0036197F" w:rsidRPr="000D35BC">
        <w:rPr>
          <w:rFonts w:asciiTheme="majorHAnsi" w:hAnsiTheme="majorHAnsi" w:cstheme="minorHAnsi"/>
        </w:rPr>
        <w:t>In 2019 income inequality in the U.S. reached its highest level in the 50 years since the U.S. Census began tracking data, part of a decades-long trend. Washington has the eleventh highest income inequality in the nation, which contributes to poverty by: stagnating wage- and income-growth of low</w:t>
      </w:r>
      <w:r w:rsidR="00096D5E" w:rsidRPr="000D35BC">
        <w:rPr>
          <w:rFonts w:asciiTheme="majorHAnsi" w:hAnsiTheme="majorHAnsi" w:cstheme="minorHAnsi"/>
        </w:rPr>
        <w:t xml:space="preserve"> </w:t>
      </w:r>
      <w:r w:rsidR="0036197F" w:rsidRPr="000D35BC">
        <w:rPr>
          <w:rFonts w:asciiTheme="majorHAnsi" w:hAnsiTheme="majorHAnsi" w:cstheme="minorHAnsi"/>
        </w:rPr>
        <w:t xml:space="preserve">income households; limiting revenue that the state can invest in policies and programs that promote </w:t>
      </w:r>
      <w:r w:rsidR="00096D5E" w:rsidRPr="000D35BC">
        <w:rPr>
          <w:rFonts w:asciiTheme="majorHAnsi" w:hAnsiTheme="majorHAnsi" w:cstheme="minorHAnsi"/>
        </w:rPr>
        <w:t xml:space="preserve">widespread </w:t>
      </w:r>
      <w:r w:rsidR="0036197F" w:rsidRPr="000D35BC">
        <w:rPr>
          <w:rFonts w:asciiTheme="majorHAnsi" w:hAnsiTheme="majorHAnsi" w:cstheme="minorHAnsi"/>
        </w:rPr>
        <w:t>social and economic mobility; and exacerbating the racial and gender wealth gaps.</w:t>
      </w:r>
    </w:p>
    <w:p w:rsidR="00096D5E" w:rsidRPr="000D35BC" w:rsidRDefault="00096D5E" w:rsidP="00FF1FE7">
      <w:pPr>
        <w:spacing w:line="276" w:lineRule="auto"/>
        <w:jc w:val="both"/>
        <w:rPr>
          <w:rFonts w:asciiTheme="majorHAnsi" w:hAnsiTheme="majorHAnsi" w:cstheme="minorHAnsi"/>
        </w:rPr>
      </w:pPr>
    </w:p>
    <w:p w:rsidR="00096D5E" w:rsidRPr="000D35BC" w:rsidRDefault="00DD637E" w:rsidP="00FF1FE7">
      <w:pPr>
        <w:spacing w:line="276" w:lineRule="auto"/>
        <w:jc w:val="both"/>
        <w:rPr>
          <w:rFonts w:asciiTheme="majorHAnsi" w:hAnsiTheme="majorHAnsi" w:cstheme="minorHAnsi"/>
        </w:rPr>
      </w:pPr>
      <w:r>
        <w:rPr>
          <w:rFonts w:asciiTheme="majorHAnsi" w:hAnsiTheme="majorHAnsi" w:cstheme="minorHAnsi"/>
        </w:rPr>
        <w:t xml:space="preserve">Governor Inslee has stated that “Washington is a great place but not for everyone”. </w:t>
      </w:r>
      <w:r w:rsidR="0036197F" w:rsidRPr="000D35BC">
        <w:rPr>
          <w:rFonts w:asciiTheme="majorHAnsi" w:hAnsiTheme="majorHAnsi" w:cstheme="minorHAnsi"/>
        </w:rPr>
        <w:t>State policies focused on more equitable income growth and wealth-building</w:t>
      </w:r>
      <w:r>
        <w:rPr>
          <w:rFonts w:asciiTheme="majorHAnsi" w:hAnsiTheme="majorHAnsi" w:cstheme="minorHAnsi"/>
        </w:rPr>
        <w:t xml:space="preserve"> can change that disparity and</w:t>
      </w:r>
      <w:r w:rsidR="0036197F" w:rsidRPr="000D35BC">
        <w:rPr>
          <w:rFonts w:asciiTheme="majorHAnsi" w:hAnsiTheme="majorHAnsi" w:cstheme="minorHAnsi"/>
        </w:rPr>
        <w:t xml:space="preserve"> are essential for reducing the disproportionate experience of poverty on Indigenous people and people of color, </w:t>
      </w:r>
      <w:r w:rsidR="00096D5E" w:rsidRPr="000D35BC">
        <w:rPr>
          <w:rFonts w:asciiTheme="majorHAnsi" w:hAnsiTheme="majorHAnsi" w:cstheme="minorHAnsi"/>
        </w:rPr>
        <w:t xml:space="preserve">and expanding overall economic growth. Should racial disparities in income and wealth be eliminated, Washington </w:t>
      </w:r>
      <w:proofErr w:type="gramStart"/>
      <w:r w:rsidR="00096D5E" w:rsidRPr="000D35BC">
        <w:rPr>
          <w:rFonts w:asciiTheme="majorHAnsi" w:hAnsiTheme="majorHAnsi" w:cstheme="minorHAnsi"/>
        </w:rPr>
        <w:t>state’s</w:t>
      </w:r>
      <w:proofErr w:type="gramEnd"/>
      <w:r w:rsidR="00096D5E" w:rsidRPr="000D35BC">
        <w:rPr>
          <w:rFonts w:asciiTheme="majorHAnsi" w:hAnsiTheme="majorHAnsi" w:cstheme="minorHAnsi"/>
        </w:rPr>
        <w:t xml:space="preserve"> Gross Domestic Product (GDP) would grow by $38 billion annually.</w:t>
      </w:r>
    </w:p>
    <w:p w:rsidR="00096D5E" w:rsidRPr="000D35BC" w:rsidRDefault="00096D5E" w:rsidP="00FF1FE7">
      <w:pPr>
        <w:spacing w:line="276" w:lineRule="auto"/>
        <w:jc w:val="both"/>
        <w:rPr>
          <w:rFonts w:asciiTheme="majorHAnsi" w:hAnsiTheme="majorHAnsi" w:cstheme="minorHAnsi"/>
        </w:rPr>
      </w:pPr>
    </w:p>
    <w:p w:rsidR="007069FD" w:rsidRPr="000D35BC" w:rsidRDefault="00096D5E" w:rsidP="00FF1FE7">
      <w:pPr>
        <w:spacing w:line="276" w:lineRule="auto"/>
        <w:jc w:val="both"/>
        <w:rPr>
          <w:rFonts w:asciiTheme="majorHAnsi" w:hAnsiTheme="majorHAnsi" w:cstheme="minorHAnsi"/>
        </w:rPr>
      </w:pPr>
      <w:r w:rsidRPr="000D35BC">
        <w:rPr>
          <w:rFonts w:asciiTheme="majorHAnsi" w:hAnsiTheme="majorHAnsi" w:cstheme="minorHAnsi"/>
        </w:rPr>
        <w:t>Policies can achieve more equitable income growth and wealth-building in two main ways: increasing income and making cost-of-living more affordable.</w:t>
      </w:r>
    </w:p>
    <w:p w:rsidR="007069FD" w:rsidRPr="000D35BC" w:rsidRDefault="007069FD" w:rsidP="00FF1FE7">
      <w:pPr>
        <w:spacing w:line="276" w:lineRule="auto"/>
        <w:jc w:val="both"/>
        <w:rPr>
          <w:rFonts w:asciiTheme="majorHAnsi" w:hAnsiTheme="majorHAnsi" w:cstheme="minorHAnsi"/>
        </w:rPr>
      </w:pPr>
    </w:p>
    <w:p w:rsidR="007069FD" w:rsidRPr="000D35BC" w:rsidRDefault="00CF3D8E" w:rsidP="007069FD">
      <w:pPr>
        <w:spacing w:line="276" w:lineRule="auto"/>
        <w:jc w:val="both"/>
        <w:rPr>
          <w:rFonts w:asciiTheme="majorHAnsi" w:hAnsiTheme="majorHAnsi" w:cstheme="minorHAnsi"/>
          <w:b/>
          <w:sz w:val="22"/>
          <w:szCs w:val="22"/>
        </w:rPr>
      </w:pPr>
      <w:r>
        <w:rPr>
          <w:rFonts w:asciiTheme="majorHAnsi" w:hAnsiTheme="majorHAnsi" w:cstheme="minorHAnsi"/>
          <w:b/>
          <w:szCs w:val="22"/>
        </w:rPr>
        <w:t>3.1. Expand</w:t>
      </w:r>
      <w:r w:rsidR="007069FD" w:rsidRPr="000D35BC">
        <w:rPr>
          <w:rFonts w:asciiTheme="majorHAnsi" w:hAnsiTheme="majorHAnsi" w:cstheme="minorHAnsi"/>
          <w:b/>
          <w:szCs w:val="22"/>
        </w:rPr>
        <w:t xml:space="preserve"> access to no- or low-cost financial resources that</w:t>
      </w:r>
      <w:r w:rsidR="007069FD" w:rsidRPr="000D35BC">
        <w:rPr>
          <w:rFonts w:asciiTheme="majorHAnsi" w:hAnsiTheme="majorHAnsi" w:cstheme="minorHAnsi"/>
          <w:b/>
          <w:i/>
          <w:szCs w:val="22"/>
        </w:rPr>
        <w:t xml:space="preserve"> </w:t>
      </w:r>
      <w:r w:rsidR="007069FD" w:rsidRPr="000D35BC">
        <w:rPr>
          <w:rFonts w:asciiTheme="majorHAnsi" w:hAnsiTheme="majorHAnsi" w:cstheme="minorHAnsi"/>
          <w:b/>
          <w:szCs w:val="22"/>
        </w:rPr>
        <w:t>empower – not prey upon – people experiencing poverty.</w:t>
      </w:r>
      <w:r w:rsidR="007069FD" w:rsidRPr="000D35BC">
        <w:rPr>
          <w:rFonts w:asciiTheme="majorHAnsi" w:hAnsiTheme="majorHAnsi" w:cstheme="minorHAnsi"/>
          <w:b/>
          <w:sz w:val="22"/>
          <w:szCs w:val="22"/>
        </w:rPr>
        <w:t xml:space="preserve"> </w:t>
      </w:r>
    </w:p>
    <w:p w:rsidR="007069FD" w:rsidRPr="000D35BC" w:rsidRDefault="007069FD" w:rsidP="007069FD">
      <w:pPr>
        <w:spacing w:line="276" w:lineRule="auto"/>
        <w:jc w:val="both"/>
        <w:rPr>
          <w:rFonts w:asciiTheme="majorHAnsi" w:hAnsiTheme="majorHAnsi" w:cstheme="minorHAnsi"/>
          <w:b/>
          <w:sz w:val="22"/>
          <w:szCs w:val="22"/>
        </w:rPr>
      </w:pPr>
    </w:p>
    <w:p w:rsidR="007069FD" w:rsidRPr="00FF1FE7" w:rsidRDefault="007069FD" w:rsidP="007069FD">
      <w:pPr>
        <w:spacing w:line="276" w:lineRule="auto"/>
        <w:jc w:val="both"/>
        <w:rPr>
          <w:rFonts w:asciiTheme="majorHAnsi" w:hAnsiTheme="majorHAnsi" w:cstheme="minorHAnsi"/>
          <w:b/>
          <w:color w:val="00B0F0"/>
          <w:sz w:val="22"/>
          <w:szCs w:val="22"/>
        </w:rPr>
      </w:pPr>
      <w:r w:rsidRPr="00FF1FE7">
        <w:rPr>
          <w:rFonts w:asciiTheme="majorHAnsi" w:hAnsiTheme="majorHAnsi"/>
        </w:rPr>
        <w:t>Working families and individuals living in poverty struggle to get by on meager and unstable earnings, sometimes supplemented with medical, fo</w:t>
      </w:r>
      <w:r>
        <w:rPr>
          <w:rFonts w:asciiTheme="majorHAnsi" w:hAnsiTheme="majorHAnsi"/>
        </w:rPr>
        <w:t xml:space="preserve">od and child care assistance. </w:t>
      </w:r>
      <w:r w:rsidRPr="00FF1FE7">
        <w:rPr>
          <w:rFonts w:asciiTheme="majorHAnsi" w:hAnsiTheme="majorHAnsi"/>
        </w:rPr>
        <w:t xml:space="preserve">Those who are unable to work or cannot find work, may rely on disability assistance, or other temporary forms of cash assistance such as </w:t>
      </w:r>
      <w:r>
        <w:rPr>
          <w:rFonts w:asciiTheme="majorHAnsi" w:hAnsiTheme="majorHAnsi"/>
        </w:rPr>
        <w:t xml:space="preserve">Unemployment or TANF benefits. </w:t>
      </w:r>
      <w:r w:rsidR="0092320B">
        <w:rPr>
          <w:rFonts w:asciiTheme="majorHAnsi" w:hAnsiTheme="majorHAnsi"/>
        </w:rPr>
        <w:t xml:space="preserve">When </w:t>
      </w:r>
      <w:r w:rsidRPr="00FF1FE7">
        <w:rPr>
          <w:rFonts w:asciiTheme="majorHAnsi" w:hAnsiTheme="majorHAnsi"/>
        </w:rPr>
        <w:t xml:space="preserve">income does not cover basic needs, </w:t>
      </w:r>
      <w:r w:rsidR="0092320B">
        <w:rPr>
          <w:rFonts w:asciiTheme="majorHAnsi" w:hAnsiTheme="majorHAnsi"/>
        </w:rPr>
        <w:t>it is near impossible</w:t>
      </w:r>
      <w:r w:rsidRPr="00FF1FE7">
        <w:rPr>
          <w:rFonts w:asciiTheme="majorHAnsi" w:hAnsiTheme="majorHAnsi"/>
        </w:rPr>
        <w:t xml:space="preserve"> to accumulate </w:t>
      </w:r>
      <w:r w:rsidR="0092320B">
        <w:rPr>
          <w:rFonts w:asciiTheme="majorHAnsi" w:hAnsiTheme="majorHAnsi"/>
        </w:rPr>
        <w:t xml:space="preserve">necessary </w:t>
      </w:r>
      <w:r w:rsidRPr="00FF1FE7">
        <w:rPr>
          <w:rFonts w:asciiTheme="majorHAnsi" w:hAnsiTheme="majorHAnsi"/>
        </w:rPr>
        <w:t xml:space="preserve">savings to </w:t>
      </w:r>
      <w:r w:rsidR="0092320B">
        <w:rPr>
          <w:rFonts w:asciiTheme="majorHAnsi" w:hAnsiTheme="majorHAnsi"/>
        </w:rPr>
        <w:t xml:space="preserve">get by </w:t>
      </w:r>
      <w:r w:rsidRPr="00FF1FE7">
        <w:rPr>
          <w:rFonts w:asciiTheme="majorHAnsi" w:hAnsiTheme="majorHAnsi"/>
        </w:rPr>
        <w:t>when the in</w:t>
      </w:r>
      <w:r>
        <w:rPr>
          <w:rFonts w:asciiTheme="majorHAnsi" w:hAnsiTheme="majorHAnsi"/>
        </w:rPr>
        <w:t xml:space="preserve">evitable crises of life arise. </w:t>
      </w:r>
      <w:r w:rsidRPr="00FF1FE7">
        <w:rPr>
          <w:rFonts w:asciiTheme="majorHAnsi" w:hAnsiTheme="majorHAnsi"/>
        </w:rPr>
        <w:t xml:space="preserve">This makes </w:t>
      </w:r>
      <w:r w:rsidR="005D5A4A">
        <w:rPr>
          <w:rFonts w:asciiTheme="majorHAnsi" w:hAnsiTheme="majorHAnsi"/>
        </w:rPr>
        <w:t>families and individuals</w:t>
      </w:r>
      <w:r w:rsidR="005D5A4A" w:rsidRPr="00FF1FE7">
        <w:rPr>
          <w:rFonts w:asciiTheme="majorHAnsi" w:hAnsiTheme="majorHAnsi"/>
        </w:rPr>
        <w:t xml:space="preserve"> </w:t>
      </w:r>
      <w:r w:rsidRPr="00FF1FE7">
        <w:rPr>
          <w:rFonts w:asciiTheme="majorHAnsi" w:hAnsiTheme="majorHAnsi"/>
        </w:rPr>
        <w:t>vulnerable to situations in which a quick solution to an urgent issue has high and compoundi</w:t>
      </w:r>
      <w:r>
        <w:rPr>
          <w:rFonts w:asciiTheme="majorHAnsi" w:hAnsiTheme="majorHAnsi"/>
        </w:rPr>
        <w:t xml:space="preserve">ng longer term costs. </w:t>
      </w:r>
      <w:r w:rsidRPr="00FF1FE7">
        <w:rPr>
          <w:rFonts w:asciiTheme="majorHAnsi" w:hAnsiTheme="majorHAnsi"/>
        </w:rPr>
        <w:t>Financial capability building, budgeting know-how, avoiding predatory lending and other traps, and, most fundamentally, access to banking and capital are key to getting ahead.  Washington should:</w:t>
      </w:r>
    </w:p>
    <w:p w:rsidR="007069FD" w:rsidRPr="000D35BC" w:rsidRDefault="007069FD" w:rsidP="007069FD">
      <w:pPr>
        <w:spacing w:line="276" w:lineRule="auto"/>
        <w:jc w:val="both"/>
        <w:rPr>
          <w:rFonts w:asciiTheme="majorHAnsi" w:hAnsiTheme="majorHAnsi" w:cstheme="minorHAnsi"/>
          <w:b/>
          <w:sz w:val="22"/>
          <w:szCs w:val="22"/>
        </w:rPr>
      </w:pPr>
    </w:p>
    <w:p w:rsidR="00E643AF" w:rsidRDefault="00E643AF" w:rsidP="000D35BC">
      <w:pPr>
        <w:pStyle w:val="ListParagraph"/>
        <w:spacing w:line="276" w:lineRule="auto"/>
        <w:jc w:val="both"/>
        <w:rPr>
          <w:rFonts w:asciiTheme="majorHAnsi" w:hAnsiTheme="majorHAnsi"/>
        </w:rPr>
      </w:pPr>
      <w:r w:rsidRPr="000D35BC">
        <w:rPr>
          <w:rFonts w:asciiTheme="majorHAnsi" w:hAnsiTheme="majorHAnsi"/>
          <w:b/>
        </w:rPr>
        <w:t>3.1</w:t>
      </w:r>
      <w:proofErr w:type="gramStart"/>
      <w:r w:rsidR="000D35BC">
        <w:rPr>
          <w:rFonts w:asciiTheme="majorHAnsi" w:hAnsiTheme="majorHAnsi"/>
          <w:b/>
        </w:rPr>
        <w:t>.</w:t>
      </w:r>
      <w:r w:rsidRPr="000D35BC">
        <w:rPr>
          <w:rFonts w:asciiTheme="majorHAnsi" w:hAnsiTheme="majorHAnsi"/>
          <w:b/>
        </w:rPr>
        <w:t>a</w:t>
      </w:r>
      <w:proofErr w:type="gramEnd"/>
      <w:r w:rsidRPr="000D35BC">
        <w:rPr>
          <w:rFonts w:asciiTheme="majorHAnsi" w:hAnsiTheme="majorHAnsi"/>
          <w:b/>
        </w:rPr>
        <w:t>.</w:t>
      </w:r>
      <w:r>
        <w:rPr>
          <w:rFonts w:asciiTheme="majorHAnsi" w:hAnsiTheme="majorHAnsi"/>
        </w:rPr>
        <w:t xml:space="preserve"> </w:t>
      </w:r>
      <w:r w:rsidRPr="00B81E2D">
        <w:rPr>
          <w:rFonts w:asciiTheme="majorHAnsi" w:hAnsiTheme="majorHAnsi"/>
        </w:rPr>
        <w:t xml:space="preserve">Embed financial capabilities training in life-skills and workforce development offerings for youth and adult learners. </w:t>
      </w:r>
      <w:r>
        <w:rPr>
          <w:rFonts w:asciiTheme="majorHAnsi" w:hAnsiTheme="majorHAnsi"/>
        </w:rPr>
        <w:t>For example,   through the WorkFirst program, the Employment Security Department offers financial skill building as part of a more general life skills program called Strategies for Success. In some locations, the agency is also testing modified versions of this program: One is aimed at families facing mental health, substance use, physical health or other challenges. Another focuses entirely on financial literacy and skills.</w:t>
      </w:r>
    </w:p>
    <w:p w:rsidR="005C34AF" w:rsidRPr="00B81E2D" w:rsidRDefault="005C34AF" w:rsidP="000D35BC">
      <w:pPr>
        <w:pStyle w:val="ListParagraph"/>
        <w:spacing w:line="276" w:lineRule="auto"/>
        <w:jc w:val="both"/>
        <w:rPr>
          <w:rFonts w:asciiTheme="majorHAnsi" w:hAnsiTheme="majorHAnsi"/>
          <w:b/>
        </w:rPr>
      </w:pPr>
    </w:p>
    <w:p w:rsidR="005D5A4A" w:rsidRDefault="00E643AF" w:rsidP="000D35BC">
      <w:pPr>
        <w:pStyle w:val="ListParagraph"/>
        <w:spacing w:line="276" w:lineRule="auto"/>
        <w:jc w:val="both"/>
        <w:rPr>
          <w:rFonts w:asciiTheme="majorHAnsi" w:hAnsiTheme="majorHAnsi" w:cstheme="minorHAnsi"/>
        </w:rPr>
      </w:pPr>
      <w:r w:rsidRPr="000D35BC">
        <w:rPr>
          <w:rFonts w:asciiTheme="majorHAnsi" w:hAnsiTheme="majorHAnsi" w:cstheme="minorHAnsi"/>
          <w:b/>
        </w:rPr>
        <w:t>3.1</w:t>
      </w:r>
      <w:proofErr w:type="gramStart"/>
      <w:r w:rsidRPr="000D35BC">
        <w:rPr>
          <w:rFonts w:asciiTheme="majorHAnsi" w:hAnsiTheme="majorHAnsi" w:cstheme="minorHAnsi"/>
          <w:b/>
        </w:rPr>
        <w:t>.b</w:t>
      </w:r>
      <w:proofErr w:type="gramEnd"/>
      <w:r w:rsidRPr="000D35BC">
        <w:rPr>
          <w:rFonts w:asciiTheme="majorHAnsi" w:hAnsiTheme="majorHAnsi" w:cstheme="minorHAnsi"/>
          <w:b/>
        </w:rPr>
        <w:t>.</w:t>
      </w:r>
      <w:r>
        <w:rPr>
          <w:rFonts w:asciiTheme="majorHAnsi" w:hAnsiTheme="majorHAnsi" w:cstheme="minorHAnsi"/>
        </w:rPr>
        <w:t xml:space="preserve"> </w:t>
      </w:r>
      <w:r w:rsidR="007069FD" w:rsidRPr="000D35BC">
        <w:rPr>
          <w:rFonts w:asciiTheme="majorHAnsi" w:hAnsiTheme="majorHAnsi" w:cstheme="minorHAnsi"/>
        </w:rPr>
        <w:t>Expand and promote financial institutions that lower the cost of banking</w:t>
      </w:r>
      <w:r w:rsidR="005D5A4A" w:rsidRPr="000D35BC">
        <w:rPr>
          <w:rFonts w:asciiTheme="majorHAnsi" w:hAnsiTheme="majorHAnsi" w:cstheme="minorHAnsi"/>
        </w:rPr>
        <w:t>,</w:t>
      </w:r>
      <w:r w:rsidR="007069FD" w:rsidRPr="000D35BC">
        <w:rPr>
          <w:rFonts w:asciiTheme="majorHAnsi" w:hAnsiTheme="majorHAnsi" w:cstheme="minorHAnsi"/>
        </w:rPr>
        <w:t xml:space="preserve"> </w:t>
      </w:r>
      <w:r w:rsidR="005D5A4A" w:rsidRPr="000D35BC">
        <w:rPr>
          <w:rFonts w:asciiTheme="majorHAnsi" w:hAnsiTheme="majorHAnsi" w:cstheme="minorHAnsi"/>
        </w:rPr>
        <w:t>lending, and moving money for people with low incomes.</w:t>
      </w:r>
    </w:p>
    <w:p w:rsidR="005C34AF" w:rsidRPr="000D35BC" w:rsidRDefault="005C34AF" w:rsidP="000D35BC">
      <w:pPr>
        <w:pStyle w:val="ListParagraph"/>
        <w:spacing w:line="276" w:lineRule="auto"/>
        <w:jc w:val="both"/>
        <w:rPr>
          <w:rFonts w:asciiTheme="majorHAnsi" w:hAnsiTheme="majorHAnsi" w:cstheme="minorHAnsi"/>
        </w:rPr>
      </w:pPr>
    </w:p>
    <w:p w:rsidR="005D5A4A" w:rsidRPr="000D35BC" w:rsidRDefault="00E643AF" w:rsidP="000D35BC">
      <w:pPr>
        <w:pStyle w:val="ListParagraph"/>
        <w:spacing w:line="276" w:lineRule="auto"/>
        <w:jc w:val="both"/>
        <w:rPr>
          <w:rFonts w:asciiTheme="majorHAnsi" w:hAnsiTheme="majorHAnsi" w:cstheme="minorHAnsi"/>
        </w:rPr>
      </w:pPr>
      <w:r w:rsidRPr="000D35BC">
        <w:rPr>
          <w:rFonts w:asciiTheme="majorHAnsi" w:hAnsiTheme="majorHAnsi" w:cstheme="minorHAnsi"/>
          <w:b/>
        </w:rPr>
        <w:t>3.1.c.</w:t>
      </w:r>
      <w:r>
        <w:rPr>
          <w:rFonts w:asciiTheme="majorHAnsi" w:hAnsiTheme="majorHAnsi" w:cstheme="minorHAnsi"/>
        </w:rPr>
        <w:t xml:space="preserve"> </w:t>
      </w:r>
      <w:r w:rsidR="005D5A4A" w:rsidRPr="000D35BC">
        <w:rPr>
          <w:rFonts w:asciiTheme="majorHAnsi" w:hAnsiTheme="majorHAnsi" w:cstheme="minorHAnsi"/>
        </w:rPr>
        <w:t xml:space="preserve">Subsidize </w:t>
      </w:r>
      <w:r w:rsidR="00DD637E">
        <w:rPr>
          <w:rFonts w:asciiTheme="majorHAnsi" w:hAnsiTheme="majorHAnsi" w:cstheme="minorHAnsi"/>
        </w:rPr>
        <w:t xml:space="preserve">and incentivize </w:t>
      </w:r>
      <w:r w:rsidR="005D5A4A" w:rsidRPr="000D35BC">
        <w:rPr>
          <w:rFonts w:asciiTheme="majorHAnsi" w:hAnsiTheme="majorHAnsi" w:cstheme="minorHAnsi"/>
        </w:rPr>
        <w:t xml:space="preserve">community banks and credit unions that </w:t>
      </w:r>
      <w:r w:rsidR="000072A8">
        <w:rPr>
          <w:rFonts w:asciiTheme="majorHAnsi" w:hAnsiTheme="majorHAnsi" w:cstheme="minorHAnsi"/>
        </w:rPr>
        <w:t>promote</w:t>
      </w:r>
      <w:r w:rsidR="000072A8" w:rsidRPr="000D35BC">
        <w:rPr>
          <w:rFonts w:asciiTheme="majorHAnsi" w:hAnsiTheme="majorHAnsi" w:cstheme="minorHAnsi"/>
        </w:rPr>
        <w:t xml:space="preserve"> </w:t>
      </w:r>
      <w:r w:rsidR="005D5A4A" w:rsidRPr="000D35BC">
        <w:rPr>
          <w:rFonts w:asciiTheme="majorHAnsi" w:hAnsiTheme="majorHAnsi" w:cstheme="minorHAnsi"/>
        </w:rPr>
        <w:t xml:space="preserve">asset- and wealth building for people and communities with low incomes. </w:t>
      </w:r>
    </w:p>
    <w:p w:rsidR="00500DFC" w:rsidRDefault="00500DFC" w:rsidP="00FF1FE7">
      <w:pPr>
        <w:spacing w:line="276" w:lineRule="auto"/>
        <w:jc w:val="both"/>
        <w:rPr>
          <w:rFonts w:asciiTheme="majorHAnsi" w:hAnsiTheme="majorHAnsi" w:cstheme="minorHAnsi"/>
          <w:b/>
          <w:i/>
          <w:color w:val="00B0F0"/>
          <w:sz w:val="22"/>
          <w:szCs w:val="22"/>
        </w:rPr>
      </w:pPr>
    </w:p>
    <w:p w:rsidR="005D5A4A" w:rsidRPr="000D35BC" w:rsidRDefault="00E643AF" w:rsidP="00B514D5">
      <w:pPr>
        <w:spacing w:line="276" w:lineRule="auto"/>
        <w:jc w:val="both"/>
        <w:rPr>
          <w:rFonts w:asciiTheme="majorHAnsi" w:hAnsiTheme="majorHAnsi" w:cstheme="minorHAnsi"/>
        </w:rPr>
      </w:pPr>
      <w:r w:rsidRPr="000D35BC">
        <w:rPr>
          <w:rFonts w:asciiTheme="majorHAnsi" w:hAnsiTheme="majorHAnsi" w:cstheme="minorHAnsi"/>
          <w:b/>
        </w:rPr>
        <w:t xml:space="preserve">3.2. </w:t>
      </w:r>
      <w:r w:rsidR="00B514D5" w:rsidRPr="000D35BC">
        <w:rPr>
          <w:rFonts w:asciiTheme="majorHAnsi" w:hAnsiTheme="majorHAnsi" w:cstheme="minorHAnsi"/>
          <w:b/>
        </w:rPr>
        <w:t xml:space="preserve">Increase the availability of affordable, high quality early care and education. </w:t>
      </w:r>
      <w:r w:rsidR="00B514D5" w:rsidRPr="000D35BC">
        <w:rPr>
          <w:rFonts w:asciiTheme="majorHAnsi" w:hAnsiTheme="majorHAnsi" w:cstheme="minorHAnsi"/>
        </w:rPr>
        <w:t xml:space="preserve">The benefits of high quality early care and education for children are well-established, especially for children from families with low incomes. Yet, nearly half of all families in Washington find it difficult to find, afford, or keep child care, which affects their ability to work and costs employers in Washington </w:t>
      </w:r>
      <w:proofErr w:type="gramStart"/>
      <w:r w:rsidR="00B514D5" w:rsidRPr="000D35BC">
        <w:rPr>
          <w:rFonts w:asciiTheme="majorHAnsi" w:hAnsiTheme="majorHAnsi" w:cstheme="minorHAnsi"/>
        </w:rPr>
        <w:t>state</w:t>
      </w:r>
      <w:proofErr w:type="gramEnd"/>
      <w:r w:rsidR="00B514D5" w:rsidRPr="000D35BC">
        <w:rPr>
          <w:rFonts w:asciiTheme="majorHAnsi" w:hAnsiTheme="majorHAnsi" w:cstheme="minorHAnsi"/>
        </w:rPr>
        <w:t xml:space="preserve"> over $2 billion annually in employee turnover and missed work.  </w:t>
      </w:r>
    </w:p>
    <w:p w:rsidR="005D5A4A" w:rsidRDefault="005D5A4A" w:rsidP="00B514D5">
      <w:pPr>
        <w:spacing w:line="276" w:lineRule="auto"/>
        <w:jc w:val="both"/>
        <w:rPr>
          <w:rFonts w:asciiTheme="majorHAnsi" w:hAnsiTheme="majorHAnsi" w:cstheme="minorHAnsi"/>
          <w:color w:val="00B0F0"/>
        </w:rPr>
      </w:pPr>
    </w:p>
    <w:p w:rsidR="00B514D5" w:rsidRPr="00B81E2D" w:rsidRDefault="00B514D5" w:rsidP="005D5A4A">
      <w:pPr>
        <w:spacing w:line="276" w:lineRule="auto"/>
        <w:jc w:val="both"/>
        <w:rPr>
          <w:rFonts w:asciiTheme="majorHAnsi" w:hAnsiTheme="majorHAnsi" w:cstheme="minorHAnsi"/>
        </w:rPr>
      </w:pPr>
      <w:r w:rsidRPr="00B81E2D">
        <w:rPr>
          <w:rFonts w:asciiTheme="majorHAnsi" w:hAnsiTheme="majorHAnsi" w:cstheme="minorHAnsi"/>
        </w:rPr>
        <w:t xml:space="preserve">For families with young children, child care is often the highest single monthly household </w:t>
      </w:r>
      <w:r w:rsidR="005D5A4A" w:rsidRPr="00B81E2D">
        <w:rPr>
          <w:rFonts w:asciiTheme="majorHAnsi" w:hAnsiTheme="majorHAnsi" w:cstheme="minorHAnsi"/>
        </w:rPr>
        <w:t>expense. Affordable</w:t>
      </w:r>
      <w:r w:rsidRPr="00B81E2D">
        <w:rPr>
          <w:rFonts w:asciiTheme="majorHAnsi" w:hAnsiTheme="majorHAnsi" w:cstheme="minorHAnsi"/>
        </w:rPr>
        <w:t xml:space="preserve"> and high quality child care (also known as early care and education) bridges this </w:t>
      </w:r>
      <w:r w:rsidR="00E500A2">
        <w:rPr>
          <w:rFonts w:asciiTheme="majorHAnsi" w:hAnsiTheme="majorHAnsi" w:cstheme="minorHAnsi"/>
        </w:rPr>
        <w:t>s</w:t>
      </w:r>
      <w:r w:rsidRPr="00B81E2D">
        <w:rPr>
          <w:rFonts w:asciiTheme="majorHAnsi" w:hAnsiTheme="majorHAnsi" w:cstheme="minorHAnsi"/>
        </w:rPr>
        <w:t xml:space="preserve">trategy and </w:t>
      </w:r>
      <w:r w:rsidR="00E500A2">
        <w:rPr>
          <w:rFonts w:asciiTheme="majorHAnsi" w:hAnsiTheme="majorHAnsi" w:cstheme="minorHAnsi"/>
        </w:rPr>
        <w:t>the following s</w:t>
      </w:r>
      <w:r w:rsidRPr="00B81E2D">
        <w:rPr>
          <w:rFonts w:asciiTheme="majorHAnsi" w:hAnsiTheme="majorHAnsi" w:cstheme="minorHAnsi"/>
        </w:rPr>
        <w:t xml:space="preserve">trategy: </w:t>
      </w:r>
      <w:r w:rsidR="00E500A2">
        <w:rPr>
          <w:rFonts w:asciiTheme="majorHAnsi" w:hAnsiTheme="majorHAnsi" w:cstheme="minorHAnsi"/>
        </w:rPr>
        <w:t>i</w:t>
      </w:r>
      <w:r w:rsidRPr="00B81E2D">
        <w:rPr>
          <w:rFonts w:asciiTheme="majorHAnsi" w:hAnsiTheme="majorHAnsi" w:cstheme="minorHAnsi"/>
        </w:rPr>
        <w:t>t both enables families to work and provide financially for their families</w:t>
      </w:r>
      <w:r w:rsidR="00E500A2">
        <w:rPr>
          <w:rFonts w:asciiTheme="majorHAnsi" w:hAnsiTheme="majorHAnsi" w:cstheme="minorHAnsi"/>
        </w:rPr>
        <w:t>,</w:t>
      </w:r>
      <w:r w:rsidRPr="00B81E2D">
        <w:rPr>
          <w:rFonts w:asciiTheme="majorHAnsi" w:hAnsiTheme="majorHAnsi" w:cstheme="minorHAnsi"/>
        </w:rPr>
        <w:t xml:space="preserve"> and also helps children grow and learn to reach their potential.</w:t>
      </w:r>
    </w:p>
    <w:p w:rsidR="00B514D5" w:rsidRPr="00B81E2D" w:rsidRDefault="00B514D5" w:rsidP="00B514D5">
      <w:pPr>
        <w:autoSpaceDE w:val="0"/>
        <w:autoSpaceDN w:val="0"/>
        <w:adjustRightInd w:val="0"/>
        <w:jc w:val="both"/>
        <w:rPr>
          <w:rFonts w:asciiTheme="majorHAnsi" w:hAnsiTheme="majorHAnsi" w:cstheme="minorHAnsi"/>
        </w:rPr>
      </w:pPr>
    </w:p>
    <w:p w:rsidR="00B514D5" w:rsidRPr="00B81E2D" w:rsidRDefault="00B514D5" w:rsidP="00B514D5">
      <w:pPr>
        <w:autoSpaceDE w:val="0"/>
        <w:autoSpaceDN w:val="0"/>
        <w:adjustRightInd w:val="0"/>
        <w:jc w:val="both"/>
        <w:rPr>
          <w:rFonts w:asciiTheme="majorHAnsi" w:hAnsiTheme="majorHAnsi" w:cstheme="minorHAnsi"/>
        </w:rPr>
      </w:pPr>
      <w:r w:rsidRPr="00B81E2D">
        <w:rPr>
          <w:rFonts w:asciiTheme="majorHAnsi" w:hAnsiTheme="majorHAnsi" w:cstheme="minorHAnsi"/>
        </w:rPr>
        <w:t xml:space="preserve">The </w:t>
      </w:r>
      <w:r w:rsidR="005D28EF" w:rsidRPr="005D28EF">
        <w:rPr>
          <w:rFonts w:asciiTheme="majorHAnsi" w:hAnsiTheme="majorHAnsi" w:cstheme="minorHAnsi"/>
        </w:rPr>
        <w:t xml:space="preserve">initial </w:t>
      </w:r>
      <w:hyperlink r:id="rId33" w:history="1">
        <w:r w:rsidR="005D28EF" w:rsidRPr="005D28EF">
          <w:rPr>
            <w:rStyle w:val="Hyperlink"/>
            <w:rFonts w:asciiTheme="majorHAnsi" w:hAnsiTheme="majorHAnsi" w:cstheme="minorHAnsi"/>
          </w:rPr>
          <w:t>report</w:t>
        </w:r>
      </w:hyperlink>
      <w:r w:rsidR="005D28EF" w:rsidRPr="005D28EF">
        <w:rPr>
          <w:rFonts w:asciiTheme="majorHAnsi" w:hAnsiTheme="majorHAnsi" w:cstheme="minorHAnsi"/>
        </w:rPr>
        <w:t xml:space="preserve"> of the Child Care Collaborative Task Force</w:t>
      </w:r>
      <w:r w:rsidRPr="00B81E2D">
        <w:rPr>
          <w:rFonts w:asciiTheme="majorHAnsi" w:hAnsiTheme="majorHAnsi" w:cstheme="minorHAnsi"/>
        </w:rPr>
        <w:t xml:space="preserve"> created under HB 2367</w:t>
      </w:r>
      <w:r w:rsidR="00E500A2">
        <w:rPr>
          <w:rFonts w:asciiTheme="majorHAnsi" w:hAnsiTheme="majorHAnsi" w:cstheme="minorHAnsi"/>
        </w:rPr>
        <w:t xml:space="preserve"> (2018 legislative session)</w:t>
      </w:r>
      <w:r w:rsidRPr="00B81E2D">
        <w:rPr>
          <w:rFonts w:asciiTheme="majorHAnsi" w:hAnsiTheme="majorHAnsi" w:cstheme="minorHAnsi"/>
        </w:rPr>
        <w:t xml:space="preserve"> notes disparate impact in children’s school readiness, highly predictive of future educational outcomes, and access to early childhood services. The report notes: “</w:t>
      </w:r>
      <w:r w:rsidRPr="00B81E2D">
        <w:rPr>
          <w:rFonts w:asciiTheme="majorHAnsi" w:hAnsiTheme="majorHAnsi" w:cs="Roboto-Regular"/>
        </w:rPr>
        <w:t>In the 2018-19 school year, only 40% of children of color arrived ready for kindergarten</w:t>
      </w:r>
      <w:r w:rsidR="00E500A2">
        <w:rPr>
          <w:rFonts w:asciiTheme="majorHAnsi" w:hAnsiTheme="majorHAnsi" w:cs="Roboto-Regular"/>
        </w:rPr>
        <w:t>…</w:t>
      </w:r>
      <w:r w:rsidRPr="00B81E2D">
        <w:rPr>
          <w:rFonts w:asciiTheme="majorHAnsi" w:hAnsiTheme="majorHAnsi" w:cs="Roboto-Regular"/>
        </w:rPr>
        <w:t>compared to 51% white children. Studies have shown that racial and ethnic groups have disparate access to child care, preschool, health and other early childhood services”</w:t>
      </w:r>
      <w:r w:rsidR="00E500A2">
        <w:rPr>
          <w:rFonts w:asciiTheme="majorHAnsi" w:hAnsiTheme="majorHAnsi" w:cs="Roboto-Regular"/>
        </w:rPr>
        <w:t xml:space="preserve"> </w:t>
      </w:r>
      <w:r w:rsidRPr="00B81E2D">
        <w:rPr>
          <w:rFonts w:asciiTheme="majorHAnsi" w:hAnsiTheme="majorHAnsi" w:cs="Roboto-Regular"/>
        </w:rPr>
        <w:t>(page</w:t>
      </w:r>
      <w:r>
        <w:rPr>
          <w:rFonts w:asciiTheme="majorHAnsi" w:hAnsiTheme="majorHAnsi" w:cs="Roboto-Regular"/>
        </w:rPr>
        <w:t xml:space="preserve"> 28</w:t>
      </w:r>
      <w:r w:rsidRPr="00B81E2D">
        <w:rPr>
          <w:rFonts w:asciiTheme="majorHAnsi" w:hAnsiTheme="majorHAnsi" w:cs="Roboto-Regular"/>
        </w:rPr>
        <w:t>)</w:t>
      </w:r>
      <w:r w:rsidR="00E500A2">
        <w:rPr>
          <w:rFonts w:asciiTheme="majorHAnsi" w:hAnsiTheme="majorHAnsi" w:cs="Roboto-Regular"/>
        </w:rPr>
        <w:t>.</w:t>
      </w:r>
    </w:p>
    <w:p w:rsidR="00B514D5" w:rsidRPr="00B81E2D" w:rsidRDefault="00B514D5" w:rsidP="00B514D5">
      <w:pPr>
        <w:spacing w:line="276" w:lineRule="auto"/>
        <w:jc w:val="both"/>
        <w:rPr>
          <w:rFonts w:asciiTheme="majorHAnsi" w:hAnsiTheme="majorHAnsi" w:cstheme="minorHAnsi"/>
          <w:color w:val="00B0F0"/>
        </w:rPr>
      </w:pPr>
    </w:p>
    <w:p w:rsidR="00B514D5" w:rsidRPr="00B81E2D" w:rsidRDefault="00B514D5" w:rsidP="00B514D5">
      <w:pPr>
        <w:spacing w:line="276" w:lineRule="auto"/>
        <w:jc w:val="both"/>
        <w:rPr>
          <w:rFonts w:asciiTheme="majorHAnsi" w:hAnsiTheme="majorHAnsi" w:cstheme="minorHAnsi"/>
        </w:rPr>
      </w:pPr>
      <w:r>
        <w:rPr>
          <w:rFonts w:asciiTheme="majorHAnsi" w:hAnsiTheme="majorHAnsi" w:cstheme="minorHAnsi"/>
        </w:rPr>
        <w:t xml:space="preserve">The </w:t>
      </w:r>
      <w:r w:rsidR="00E500A2">
        <w:rPr>
          <w:rFonts w:asciiTheme="majorHAnsi" w:hAnsiTheme="majorHAnsi" w:cstheme="minorHAnsi"/>
        </w:rPr>
        <w:t xml:space="preserve">following </w:t>
      </w:r>
      <w:r w:rsidRPr="00B81E2D">
        <w:rPr>
          <w:rFonts w:asciiTheme="majorHAnsi" w:hAnsiTheme="majorHAnsi" w:cstheme="minorHAnsi"/>
        </w:rPr>
        <w:t>recommendations to increase the availability of high quality care are aligned with those of the Child Care Collaborative Task Force</w:t>
      </w:r>
      <w:r w:rsidR="00E500A2">
        <w:rPr>
          <w:rFonts w:asciiTheme="majorHAnsi" w:hAnsiTheme="majorHAnsi" w:cstheme="minorHAnsi"/>
        </w:rPr>
        <w:t>’s</w:t>
      </w:r>
      <w:r w:rsidRPr="00B81E2D">
        <w:rPr>
          <w:rFonts w:asciiTheme="majorHAnsi" w:hAnsiTheme="majorHAnsi" w:cstheme="minorHAnsi"/>
        </w:rPr>
        <w:t xml:space="preserve"> initial report.   </w:t>
      </w:r>
    </w:p>
    <w:p w:rsidR="00B514D5" w:rsidRPr="00FF1FE7" w:rsidRDefault="00B514D5" w:rsidP="00B514D5">
      <w:pPr>
        <w:spacing w:line="276" w:lineRule="auto"/>
        <w:jc w:val="both"/>
        <w:rPr>
          <w:rFonts w:asciiTheme="majorHAnsi" w:hAnsiTheme="majorHAnsi" w:cstheme="minorHAnsi"/>
          <w:sz w:val="22"/>
          <w:szCs w:val="22"/>
        </w:rPr>
      </w:pPr>
    </w:p>
    <w:p w:rsidR="00B514D5" w:rsidRPr="00FF1FE7" w:rsidRDefault="00DD637E" w:rsidP="000D35BC">
      <w:pPr>
        <w:spacing w:after="160" w:line="259" w:lineRule="auto"/>
        <w:ind w:left="360"/>
        <w:jc w:val="both"/>
        <w:rPr>
          <w:rFonts w:asciiTheme="majorHAnsi" w:hAnsiTheme="majorHAnsi"/>
        </w:rPr>
      </w:pPr>
      <w:r w:rsidRPr="000D35BC">
        <w:rPr>
          <w:rFonts w:asciiTheme="majorHAnsi" w:hAnsiTheme="majorHAnsi"/>
          <w:b/>
        </w:rPr>
        <w:t>3.2</w:t>
      </w:r>
      <w:proofErr w:type="gramStart"/>
      <w:r w:rsidRPr="000D35BC">
        <w:rPr>
          <w:rFonts w:asciiTheme="majorHAnsi" w:hAnsiTheme="majorHAnsi"/>
          <w:b/>
        </w:rPr>
        <w:t>.a</w:t>
      </w:r>
      <w:proofErr w:type="gramEnd"/>
      <w:r>
        <w:rPr>
          <w:rFonts w:asciiTheme="majorHAnsi" w:hAnsiTheme="majorHAnsi"/>
        </w:rPr>
        <w:t xml:space="preserve">. </w:t>
      </w:r>
      <w:r w:rsidR="00B514D5" w:rsidRPr="00FF1FE7">
        <w:rPr>
          <w:rFonts w:asciiTheme="majorHAnsi" w:hAnsiTheme="majorHAnsi"/>
        </w:rPr>
        <w:t>Increase child care subsidy rates and transition to a monthly rate – like what private pay families are charged. Subsidy rates should be based on the full cost of providing quality care.</w:t>
      </w:r>
    </w:p>
    <w:p w:rsidR="00B514D5" w:rsidRPr="00FF1FE7" w:rsidRDefault="00DD637E" w:rsidP="000D35BC">
      <w:pPr>
        <w:spacing w:after="160" w:line="259" w:lineRule="auto"/>
        <w:ind w:left="360"/>
        <w:jc w:val="both"/>
        <w:rPr>
          <w:rFonts w:asciiTheme="majorHAnsi" w:hAnsiTheme="majorHAnsi"/>
        </w:rPr>
      </w:pPr>
      <w:r w:rsidRPr="000D35BC">
        <w:rPr>
          <w:rFonts w:asciiTheme="majorHAnsi" w:hAnsiTheme="majorHAnsi"/>
          <w:b/>
        </w:rPr>
        <w:t>3.2</w:t>
      </w:r>
      <w:proofErr w:type="gramStart"/>
      <w:r w:rsidRPr="000D35BC">
        <w:rPr>
          <w:rFonts w:asciiTheme="majorHAnsi" w:hAnsiTheme="majorHAnsi"/>
          <w:b/>
        </w:rPr>
        <w:t>.b</w:t>
      </w:r>
      <w:proofErr w:type="gramEnd"/>
      <w:r w:rsidRPr="000D35BC">
        <w:rPr>
          <w:rFonts w:asciiTheme="majorHAnsi" w:hAnsiTheme="majorHAnsi"/>
          <w:b/>
        </w:rPr>
        <w:t>.</w:t>
      </w:r>
      <w:r>
        <w:rPr>
          <w:rFonts w:asciiTheme="majorHAnsi" w:hAnsiTheme="majorHAnsi"/>
        </w:rPr>
        <w:t xml:space="preserve"> </w:t>
      </w:r>
      <w:r w:rsidR="00B514D5" w:rsidRPr="00FF1FE7">
        <w:rPr>
          <w:rFonts w:asciiTheme="majorHAnsi" w:hAnsiTheme="majorHAnsi"/>
        </w:rPr>
        <w:t>Change the structure of subsidy co-pays so that the amount families pay does not increase so rapidly with income (mitigating the cliff effect)</w:t>
      </w:r>
      <w:r w:rsidR="00C9273C">
        <w:rPr>
          <w:rFonts w:asciiTheme="majorHAnsi" w:hAnsiTheme="majorHAnsi"/>
        </w:rPr>
        <w:t>.</w:t>
      </w:r>
    </w:p>
    <w:p w:rsidR="00B514D5" w:rsidRPr="00FF1FE7" w:rsidRDefault="00DD637E" w:rsidP="000D35BC">
      <w:pPr>
        <w:spacing w:after="160" w:line="259" w:lineRule="auto"/>
        <w:ind w:left="360"/>
        <w:jc w:val="both"/>
        <w:rPr>
          <w:rFonts w:asciiTheme="majorHAnsi" w:hAnsiTheme="majorHAnsi"/>
        </w:rPr>
      </w:pPr>
      <w:r w:rsidRPr="000D35BC">
        <w:rPr>
          <w:rFonts w:asciiTheme="majorHAnsi" w:hAnsiTheme="majorHAnsi"/>
          <w:b/>
        </w:rPr>
        <w:t>3.2.c.</w:t>
      </w:r>
      <w:r>
        <w:rPr>
          <w:rFonts w:asciiTheme="majorHAnsi" w:hAnsiTheme="majorHAnsi"/>
        </w:rPr>
        <w:t xml:space="preserve"> </w:t>
      </w:r>
      <w:r w:rsidR="00B514D5" w:rsidRPr="00FF1FE7">
        <w:rPr>
          <w:rFonts w:asciiTheme="majorHAnsi" w:hAnsiTheme="majorHAnsi"/>
        </w:rPr>
        <w:t>Increas</w:t>
      </w:r>
      <w:r w:rsidR="00C9273C">
        <w:rPr>
          <w:rFonts w:asciiTheme="majorHAnsi" w:hAnsiTheme="majorHAnsi"/>
        </w:rPr>
        <w:t>e</w:t>
      </w:r>
      <w:r w:rsidR="00B514D5" w:rsidRPr="00FF1FE7">
        <w:rPr>
          <w:rFonts w:asciiTheme="majorHAnsi" w:hAnsiTheme="majorHAnsi"/>
        </w:rPr>
        <w:t xml:space="preserve"> the income eligibility cap for child care subsidies so that low and moderate income families can be served (again, reducing the cliff effect).</w:t>
      </w:r>
    </w:p>
    <w:p w:rsidR="00B514D5" w:rsidRPr="00FF1FE7" w:rsidRDefault="00DD637E" w:rsidP="000D35BC">
      <w:pPr>
        <w:spacing w:after="160" w:line="259" w:lineRule="auto"/>
        <w:ind w:left="360"/>
        <w:jc w:val="both"/>
        <w:rPr>
          <w:rFonts w:asciiTheme="majorHAnsi" w:hAnsiTheme="majorHAnsi"/>
        </w:rPr>
      </w:pPr>
      <w:r w:rsidRPr="000D35BC">
        <w:rPr>
          <w:rFonts w:asciiTheme="majorHAnsi" w:hAnsiTheme="majorHAnsi"/>
          <w:b/>
        </w:rPr>
        <w:t>3.2</w:t>
      </w:r>
      <w:proofErr w:type="gramStart"/>
      <w:r w:rsidRPr="000D35BC">
        <w:rPr>
          <w:rFonts w:asciiTheme="majorHAnsi" w:hAnsiTheme="majorHAnsi"/>
          <w:b/>
        </w:rPr>
        <w:t>.d</w:t>
      </w:r>
      <w:proofErr w:type="gramEnd"/>
      <w:r w:rsidRPr="000D35BC">
        <w:rPr>
          <w:rFonts w:asciiTheme="majorHAnsi" w:hAnsiTheme="majorHAnsi"/>
          <w:b/>
        </w:rPr>
        <w:t>.</w:t>
      </w:r>
      <w:r>
        <w:rPr>
          <w:rFonts w:asciiTheme="majorHAnsi" w:hAnsiTheme="majorHAnsi"/>
        </w:rPr>
        <w:t xml:space="preserve"> Continue and enhance</w:t>
      </w:r>
      <w:r w:rsidR="00B514D5" w:rsidRPr="00FF1FE7">
        <w:rPr>
          <w:rFonts w:asciiTheme="majorHAnsi" w:hAnsiTheme="majorHAnsi"/>
        </w:rPr>
        <w:t xml:space="preserve"> efforts to recruit and retain providers caring for infants and toddlers and those who can accommodate families who work non-standard hours.</w:t>
      </w:r>
    </w:p>
    <w:p w:rsidR="00B514D5" w:rsidRDefault="00DD637E" w:rsidP="000D35BC">
      <w:pPr>
        <w:spacing w:after="160" w:line="259" w:lineRule="auto"/>
        <w:ind w:left="360"/>
        <w:jc w:val="both"/>
        <w:rPr>
          <w:rFonts w:asciiTheme="majorHAnsi" w:hAnsiTheme="majorHAnsi"/>
        </w:rPr>
      </w:pPr>
      <w:r w:rsidRPr="000D35BC">
        <w:rPr>
          <w:rFonts w:asciiTheme="majorHAnsi" w:hAnsiTheme="majorHAnsi"/>
          <w:b/>
        </w:rPr>
        <w:t>3.2</w:t>
      </w:r>
      <w:proofErr w:type="gramStart"/>
      <w:r w:rsidRPr="000D35BC">
        <w:rPr>
          <w:rFonts w:asciiTheme="majorHAnsi" w:hAnsiTheme="majorHAnsi"/>
          <w:b/>
        </w:rPr>
        <w:t>.e</w:t>
      </w:r>
      <w:proofErr w:type="gramEnd"/>
      <w:r w:rsidRPr="000D35BC">
        <w:rPr>
          <w:rFonts w:asciiTheme="majorHAnsi" w:hAnsiTheme="majorHAnsi"/>
          <w:b/>
        </w:rPr>
        <w:t>.</w:t>
      </w:r>
      <w:r>
        <w:rPr>
          <w:rFonts w:asciiTheme="majorHAnsi" w:hAnsiTheme="majorHAnsi"/>
        </w:rPr>
        <w:t xml:space="preserve"> Implement a better</w:t>
      </w:r>
      <w:r w:rsidR="00B514D5" w:rsidRPr="00FF1FE7">
        <w:rPr>
          <w:rFonts w:asciiTheme="majorHAnsi" w:hAnsiTheme="majorHAnsi"/>
        </w:rPr>
        <w:t xml:space="preserve"> career path for those who want to work in the early care and education field, especially those who increase the racial, ethnic and linguistic diversity of these early teachers and role models</w:t>
      </w:r>
      <w:r w:rsidR="00B514D5">
        <w:rPr>
          <w:rFonts w:asciiTheme="majorHAnsi" w:hAnsiTheme="majorHAnsi"/>
        </w:rPr>
        <w:t>. The state workforce development system should prioritize this high-demand field, so important for the well-being of families, and support commensurate wage levels.</w:t>
      </w:r>
    </w:p>
    <w:p w:rsidR="00B514D5" w:rsidRPr="00FF1FE7" w:rsidRDefault="00DD637E" w:rsidP="000D35BC">
      <w:pPr>
        <w:spacing w:after="160" w:line="259" w:lineRule="auto"/>
        <w:ind w:left="360"/>
        <w:jc w:val="both"/>
        <w:rPr>
          <w:rFonts w:asciiTheme="majorHAnsi" w:hAnsiTheme="majorHAnsi"/>
        </w:rPr>
      </w:pPr>
      <w:r w:rsidRPr="000D35BC">
        <w:rPr>
          <w:rFonts w:asciiTheme="majorHAnsi" w:hAnsiTheme="majorHAnsi"/>
          <w:b/>
        </w:rPr>
        <w:t>3.2</w:t>
      </w:r>
      <w:proofErr w:type="gramStart"/>
      <w:r w:rsidRPr="000D35BC">
        <w:rPr>
          <w:rFonts w:asciiTheme="majorHAnsi" w:hAnsiTheme="majorHAnsi"/>
          <w:b/>
        </w:rPr>
        <w:t>.f</w:t>
      </w:r>
      <w:proofErr w:type="gramEnd"/>
      <w:r w:rsidRPr="000D35BC">
        <w:rPr>
          <w:rFonts w:asciiTheme="majorHAnsi" w:hAnsiTheme="majorHAnsi"/>
          <w:b/>
        </w:rPr>
        <w:t>.</w:t>
      </w:r>
      <w:r>
        <w:rPr>
          <w:rFonts w:asciiTheme="majorHAnsi" w:hAnsiTheme="majorHAnsi"/>
        </w:rPr>
        <w:t xml:space="preserve"> S</w:t>
      </w:r>
      <w:r w:rsidR="00B514D5">
        <w:rPr>
          <w:rFonts w:asciiTheme="majorHAnsi" w:hAnsiTheme="majorHAnsi"/>
        </w:rPr>
        <w:t xml:space="preserve">trengthen and expand programs that serve and support school age children before and after school hours and during holiday and summer breaks. Like early care and education programs, these programs provide supervision so parents </w:t>
      </w:r>
      <w:r w:rsidR="00893644">
        <w:rPr>
          <w:rFonts w:asciiTheme="majorHAnsi" w:hAnsiTheme="majorHAnsi"/>
        </w:rPr>
        <w:t>are</w:t>
      </w:r>
      <w:r w:rsidR="00B514D5">
        <w:rPr>
          <w:rFonts w:asciiTheme="majorHAnsi" w:hAnsiTheme="majorHAnsi"/>
        </w:rPr>
        <w:t xml:space="preserve"> able to work and also help children in kindergarten through middle school develop academic</w:t>
      </w:r>
      <w:r w:rsidR="00893644">
        <w:rPr>
          <w:rFonts w:asciiTheme="majorHAnsi" w:hAnsiTheme="majorHAnsi"/>
        </w:rPr>
        <w:t xml:space="preserve"> and</w:t>
      </w:r>
      <w:r w:rsidR="00B514D5">
        <w:rPr>
          <w:rFonts w:asciiTheme="majorHAnsi" w:hAnsiTheme="majorHAnsi"/>
        </w:rPr>
        <w:t xml:space="preserve"> social-emotional skills needed for success in school and life. </w:t>
      </w:r>
      <w:hyperlink r:id="rId34" w:history="1">
        <w:r w:rsidR="007D57AB" w:rsidRPr="007D57AB">
          <w:rPr>
            <w:rStyle w:val="Hyperlink"/>
            <w:rFonts w:asciiTheme="majorHAnsi" w:hAnsiTheme="majorHAnsi"/>
          </w:rPr>
          <w:t>Expanded Learning Opportunities Network</w:t>
        </w:r>
      </w:hyperlink>
      <w:r w:rsidR="00B514D5">
        <w:rPr>
          <w:rFonts w:asciiTheme="majorHAnsi" w:hAnsiTheme="majorHAnsi"/>
        </w:rPr>
        <w:t xml:space="preserve"> is working to increase access to high quality programs for school-age children and youth.</w:t>
      </w:r>
    </w:p>
    <w:p w:rsidR="00B514D5" w:rsidRPr="00FF1FE7" w:rsidRDefault="00DD637E" w:rsidP="000D35BC">
      <w:pPr>
        <w:spacing w:after="160" w:line="259" w:lineRule="auto"/>
        <w:ind w:left="360"/>
        <w:jc w:val="both"/>
        <w:rPr>
          <w:rFonts w:asciiTheme="majorHAnsi" w:hAnsiTheme="majorHAnsi"/>
        </w:rPr>
      </w:pPr>
      <w:r w:rsidRPr="000D35BC">
        <w:rPr>
          <w:rFonts w:asciiTheme="majorHAnsi" w:hAnsiTheme="majorHAnsi"/>
          <w:b/>
        </w:rPr>
        <w:t>3.2.g.</w:t>
      </w:r>
      <w:r>
        <w:rPr>
          <w:rFonts w:asciiTheme="majorHAnsi" w:hAnsiTheme="majorHAnsi"/>
        </w:rPr>
        <w:t xml:space="preserve"> Align </w:t>
      </w:r>
      <w:r w:rsidR="008E4B5E">
        <w:rPr>
          <w:rFonts w:asciiTheme="majorHAnsi" w:hAnsiTheme="majorHAnsi"/>
        </w:rPr>
        <w:t>with December</w:t>
      </w:r>
      <w:r w:rsidR="00B514D5" w:rsidRPr="00FF1FE7">
        <w:rPr>
          <w:rFonts w:asciiTheme="majorHAnsi" w:hAnsiTheme="majorHAnsi"/>
        </w:rPr>
        <w:t xml:space="preserve"> 2020 recommendations to the legislature from the Child Care Collaborative Task Force that address, among other things, recommendations for prioritizing access to ECEAP, childcare and other early childhood services for racial, ethnic, linguistic and geographic populations furthest from opportunity, and increasing access to trauma informed/healing centered early childhood services.</w:t>
      </w:r>
    </w:p>
    <w:p w:rsidR="00B514D5" w:rsidRPr="00FF1FE7" w:rsidRDefault="00DD637E" w:rsidP="000D35BC">
      <w:pPr>
        <w:spacing w:after="160" w:line="259" w:lineRule="auto"/>
        <w:ind w:left="360"/>
        <w:jc w:val="both"/>
        <w:rPr>
          <w:rFonts w:asciiTheme="majorHAnsi" w:hAnsiTheme="majorHAnsi"/>
        </w:rPr>
      </w:pPr>
      <w:r w:rsidRPr="000D35BC">
        <w:rPr>
          <w:rFonts w:asciiTheme="majorHAnsi" w:hAnsiTheme="majorHAnsi"/>
          <w:b/>
        </w:rPr>
        <w:t>3.2</w:t>
      </w:r>
      <w:proofErr w:type="gramStart"/>
      <w:r w:rsidRPr="000D35BC">
        <w:rPr>
          <w:rFonts w:asciiTheme="majorHAnsi" w:hAnsiTheme="majorHAnsi"/>
          <w:b/>
        </w:rPr>
        <w:t>.h</w:t>
      </w:r>
      <w:proofErr w:type="gramEnd"/>
      <w:r w:rsidRPr="000D35BC">
        <w:rPr>
          <w:rFonts w:asciiTheme="majorHAnsi" w:hAnsiTheme="majorHAnsi"/>
          <w:b/>
        </w:rPr>
        <w:t>.</w:t>
      </w:r>
      <w:r>
        <w:rPr>
          <w:rFonts w:asciiTheme="majorHAnsi" w:hAnsiTheme="majorHAnsi"/>
        </w:rPr>
        <w:t xml:space="preserve"> Examine</w:t>
      </w:r>
      <w:r w:rsidR="00B514D5" w:rsidRPr="00FF1FE7">
        <w:rPr>
          <w:rFonts w:asciiTheme="majorHAnsi" w:hAnsiTheme="majorHAnsi"/>
        </w:rPr>
        <w:t xml:space="preserve"> upcoming recommendations from a study, commissioned by DCYF and Commerce </w:t>
      </w:r>
      <w:r w:rsidR="00893644">
        <w:rPr>
          <w:rFonts w:asciiTheme="majorHAnsi" w:hAnsiTheme="majorHAnsi"/>
        </w:rPr>
        <w:t>per</w:t>
      </w:r>
      <w:r w:rsidR="00B514D5" w:rsidRPr="00FF1FE7">
        <w:rPr>
          <w:rFonts w:asciiTheme="majorHAnsi" w:hAnsiTheme="majorHAnsi"/>
        </w:rPr>
        <w:t xml:space="preserve"> legislative direction</w:t>
      </w:r>
      <w:r w:rsidR="00B514D5">
        <w:rPr>
          <w:rFonts w:asciiTheme="majorHAnsi" w:hAnsiTheme="majorHAnsi"/>
        </w:rPr>
        <w:t xml:space="preserve"> in </w:t>
      </w:r>
      <w:hyperlink r:id="rId35" w:history="1">
        <w:r w:rsidR="00B514D5" w:rsidRPr="00AE1A97">
          <w:rPr>
            <w:rStyle w:val="Hyperlink"/>
            <w:rFonts w:asciiTheme="majorHAnsi" w:hAnsiTheme="majorHAnsi"/>
          </w:rPr>
          <w:t>2SHB 1344</w:t>
        </w:r>
      </w:hyperlink>
      <w:r w:rsidR="00B514D5" w:rsidRPr="00FF1FE7">
        <w:rPr>
          <w:rFonts w:asciiTheme="majorHAnsi" w:hAnsiTheme="majorHAnsi"/>
        </w:rPr>
        <w:t xml:space="preserve">, of funding models, employer support, regulatory issues and other fundamental </w:t>
      </w:r>
      <w:r w:rsidR="00893644">
        <w:rPr>
          <w:rFonts w:asciiTheme="majorHAnsi" w:hAnsiTheme="majorHAnsi"/>
        </w:rPr>
        <w:t>factors</w:t>
      </w:r>
      <w:r w:rsidR="00893644" w:rsidRPr="00FF1FE7">
        <w:rPr>
          <w:rFonts w:asciiTheme="majorHAnsi" w:hAnsiTheme="majorHAnsi"/>
        </w:rPr>
        <w:t xml:space="preserve"> </w:t>
      </w:r>
      <w:r w:rsidR="00B514D5" w:rsidRPr="00FF1FE7">
        <w:rPr>
          <w:rFonts w:asciiTheme="majorHAnsi" w:hAnsiTheme="majorHAnsi"/>
        </w:rPr>
        <w:t xml:space="preserve">impacting the child care market.  </w:t>
      </w:r>
    </w:p>
    <w:p w:rsidR="00B514D5" w:rsidRDefault="00B514D5" w:rsidP="00FF1FE7">
      <w:pPr>
        <w:spacing w:line="276" w:lineRule="auto"/>
        <w:jc w:val="both"/>
        <w:rPr>
          <w:rFonts w:asciiTheme="majorHAnsi" w:hAnsiTheme="majorHAnsi" w:cstheme="minorHAnsi"/>
          <w:b/>
          <w:i/>
          <w:color w:val="0070C0"/>
          <w:szCs w:val="22"/>
        </w:rPr>
      </w:pPr>
    </w:p>
    <w:p w:rsidR="0036197F" w:rsidRPr="000D35BC" w:rsidRDefault="009C7CA8" w:rsidP="00FF1FE7">
      <w:pPr>
        <w:spacing w:line="276" w:lineRule="auto"/>
        <w:jc w:val="both"/>
        <w:rPr>
          <w:rFonts w:asciiTheme="majorHAnsi" w:hAnsiTheme="majorHAnsi" w:cstheme="minorHAnsi"/>
          <w:szCs w:val="22"/>
        </w:rPr>
      </w:pPr>
      <w:r w:rsidRPr="000D35BC">
        <w:rPr>
          <w:rFonts w:asciiTheme="majorHAnsi" w:hAnsiTheme="majorHAnsi" w:cstheme="minorHAnsi"/>
          <w:b/>
          <w:szCs w:val="22"/>
        </w:rPr>
        <w:t>3.3</w:t>
      </w:r>
      <w:r w:rsidR="00CF3D8E">
        <w:rPr>
          <w:rFonts w:asciiTheme="majorHAnsi" w:hAnsiTheme="majorHAnsi" w:cstheme="minorHAnsi"/>
          <w:b/>
          <w:szCs w:val="22"/>
        </w:rPr>
        <w:t>.</w:t>
      </w:r>
      <w:r w:rsidRPr="000D35BC">
        <w:rPr>
          <w:rFonts w:asciiTheme="majorHAnsi" w:hAnsiTheme="majorHAnsi" w:cstheme="minorHAnsi"/>
          <w:b/>
          <w:szCs w:val="22"/>
        </w:rPr>
        <w:t xml:space="preserve"> </w:t>
      </w:r>
      <w:r w:rsidR="00FE71CF" w:rsidRPr="000D35BC">
        <w:rPr>
          <w:rFonts w:asciiTheme="majorHAnsi" w:hAnsiTheme="majorHAnsi" w:cstheme="minorHAnsi"/>
          <w:b/>
          <w:szCs w:val="22"/>
        </w:rPr>
        <w:t>Increase and</w:t>
      </w:r>
      <w:r w:rsidR="00871A6E" w:rsidRPr="000D35BC">
        <w:rPr>
          <w:rFonts w:asciiTheme="majorHAnsi" w:hAnsiTheme="majorHAnsi" w:cstheme="minorHAnsi"/>
          <w:b/>
          <w:szCs w:val="22"/>
        </w:rPr>
        <w:t xml:space="preserve"> preserve</w:t>
      </w:r>
      <w:r w:rsidR="0036197F" w:rsidRPr="000D35BC">
        <w:rPr>
          <w:rFonts w:asciiTheme="majorHAnsi" w:hAnsiTheme="majorHAnsi" w:cstheme="minorHAnsi"/>
          <w:b/>
          <w:szCs w:val="22"/>
        </w:rPr>
        <w:t xml:space="preserve"> affordable housing for renters and owners.</w:t>
      </w:r>
      <w:r w:rsidR="0036197F" w:rsidRPr="000D35BC">
        <w:rPr>
          <w:rFonts w:asciiTheme="majorHAnsi" w:hAnsiTheme="majorHAnsi" w:cstheme="minorHAnsi"/>
          <w:szCs w:val="22"/>
        </w:rPr>
        <w:t xml:space="preserve"> </w:t>
      </w:r>
    </w:p>
    <w:p w:rsidR="008A1B6F" w:rsidRPr="00FF1FE7" w:rsidRDefault="008A1B6F" w:rsidP="00FF1FE7">
      <w:pPr>
        <w:spacing w:line="276" w:lineRule="auto"/>
        <w:jc w:val="both"/>
        <w:rPr>
          <w:rFonts w:asciiTheme="majorHAnsi" w:hAnsiTheme="majorHAnsi" w:cstheme="minorHAnsi"/>
          <w:color w:val="00B0F0"/>
          <w:sz w:val="22"/>
          <w:szCs w:val="22"/>
        </w:rPr>
      </w:pPr>
    </w:p>
    <w:p w:rsidR="008A1B6F" w:rsidRPr="00FF1FE7" w:rsidRDefault="008A1B6F" w:rsidP="00FF1FE7">
      <w:pPr>
        <w:jc w:val="both"/>
        <w:rPr>
          <w:rFonts w:asciiTheme="majorHAnsi" w:hAnsiTheme="majorHAnsi"/>
        </w:rPr>
      </w:pPr>
      <w:r w:rsidRPr="00FF1FE7">
        <w:rPr>
          <w:rFonts w:asciiTheme="majorHAnsi" w:hAnsiTheme="majorHAnsi"/>
        </w:rPr>
        <w:t xml:space="preserve">Having </w:t>
      </w:r>
      <w:r w:rsidR="009C7CA8">
        <w:rPr>
          <w:rFonts w:asciiTheme="majorHAnsi" w:hAnsiTheme="majorHAnsi"/>
        </w:rPr>
        <w:t>safe,</w:t>
      </w:r>
      <w:r w:rsidRPr="00FF1FE7">
        <w:rPr>
          <w:rFonts w:asciiTheme="majorHAnsi" w:hAnsiTheme="majorHAnsi"/>
        </w:rPr>
        <w:t xml:space="preserve"> stable housing that doesn’t </w:t>
      </w:r>
      <w:r w:rsidR="009C7CA8">
        <w:rPr>
          <w:rFonts w:asciiTheme="majorHAnsi" w:hAnsiTheme="majorHAnsi"/>
        </w:rPr>
        <w:t xml:space="preserve">require more than 30% </w:t>
      </w:r>
      <w:r w:rsidRPr="00FF1FE7">
        <w:rPr>
          <w:rFonts w:asciiTheme="majorHAnsi" w:hAnsiTheme="majorHAnsi"/>
        </w:rPr>
        <w:t xml:space="preserve">of your income is the bedrock for </w:t>
      </w:r>
      <w:r w:rsidR="009C7CA8">
        <w:rPr>
          <w:rFonts w:asciiTheme="majorHAnsi" w:hAnsiTheme="majorHAnsi"/>
        </w:rPr>
        <w:t>moving towards economic mobility</w:t>
      </w:r>
      <w:r w:rsidRPr="00FF1FE7">
        <w:rPr>
          <w:rFonts w:asciiTheme="majorHAnsi" w:hAnsiTheme="majorHAnsi"/>
        </w:rPr>
        <w:t xml:space="preserve">. </w:t>
      </w:r>
      <w:r w:rsidR="004D0C85" w:rsidRPr="00FF1FE7">
        <w:rPr>
          <w:rFonts w:asciiTheme="majorHAnsi" w:hAnsiTheme="majorHAnsi"/>
        </w:rPr>
        <w:t>Administrative</w:t>
      </w:r>
      <w:r w:rsidRPr="00FF1FE7">
        <w:rPr>
          <w:rFonts w:asciiTheme="majorHAnsi" w:hAnsiTheme="majorHAnsi"/>
        </w:rPr>
        <w:t xml:space="preserve"> data shows many families</w:t>
      </w:r>
      <w:r w:rsidR="004D0C85" w:rsidRPr="00FF1FE7">
        <w:rPr>
          <w:rFonts w:asciiTheme="majorHAnsi" w:hAnsiTheme="majorHAnsi"/>
        </w:rPr>
        <w:t xml:space="preserve"> and individuals</w:t>
      </w:r>
      <w:r w:rsidRPr="00FF1FE7">
        <w:rPr>
          <w:rFonts w:asciiTheme="majorHAnsi" w:hAnsiTheme="majorHAnsi"/>
        </w:rPr>
        <w:t xml:space="preserve"> receiving public assistanc</w:t>
      </w:r>
      <w:r w:rsidR="004D0C85" w:rsidRPr="00FF1FE7">
        <w:rPr>
          <w:rFonts w:asciiTheme="majorHAnsi" w:hAnsiTheme="majorHAnsi"/>
        </w:rPr>
        <w:t xml:space="preserve">e struggle with </w:t>
      </w:r>
      <w:r w:rsidR="009C7CA8">
        <w:rPr>
          <w:rFonts w:asciiTheme="majorHAnsi" w:hAnsiTheme="majorHAnsi"/>
        </w:rPr>
        <w:t xml:space="preserve">meeting </w:t>
      </w:r>
      <w:r w:rsidR="004D0C85" w:rsidRPr="00FF1FE7">
        <w:rPr>
          <w:rFonts w:asciiTheme="majorHAnsi" w:hAnsiTheme="majorHAnsi"/>
        </w:rPr>
        <w:t xml:space="preserve">this basic need. </w:t>
      </w:r>
      <w:r w:rsidR="009C7CA8">
        <w:rPr>
          <w:rFonts w:asciiTheme="majorHAnsi" w:hAnsiTheme="majorHAnsi"/>
        </w:rPr>
        <w:t xml:space="preserve">Housing instability negatively impacts both children and adults increasing stress and </w:t>
      </w:r>
      <w:r w:rsidR="000072A8">
        <w:rPr>
          <w:rFonts w:asciiTheme="majorHAnsi" w:hAnsiTheme="majorHAnsi"/>
        </w:rPr>
        <w:t>uncertainty</w:t>
      </w:r>
      <w:r w:rsidR="009C7CA8">
        <w:rPr>
          <w:rFonts w:asciiTheme="majorHAnsi" w:hAnsiTheme="majorHAnsi"/>
        </w:rPr>
        <w:t xml:space="preserve"> on already insecure families. </w:t>
      </w:r>
      <w:r w:rsidRPr="00FF1FE7">
        <w:rPr>
          <w:rFonts w:asciiTheme="majorHAnsi" w:hAnsiTheme="majorHAnsi"/>
        </w:rPr>
        <w:t>Department of Commerce analysis provides compelling evidence that the divergence between wages and housing costs is the primary cause of the increase in homelessness.</w:t>
      </w:r>
      <w:r w:rsidR="004D0C85" w:rsidRPr="00FF1FE7">
        <w:rPr>
          <w:rFonts w:asciiTheme="majorHAnsi" w:hAnsiTheme="majorHAnsi"/>
        </w:rPr>
        <w:t xml:space="preserve"> To address this we recommend Washington:</w:t>
      </w:r>
    </w:p>
    <w:p w:rsidR="008A1B6F" w:rsidRPr="00FF1FE7" w:rsidRDefault="008A1B6F" w:rsidP="00FF1FE7">
      <w:pPr>
        <w:spacing w:line="276" w:lineRule="auto"/>
        <w:jc w:val="both"/>
        <w:rPr>
          <w:rFonts w:asciiTheme="majorHAnsi" w:hAnsiTheme="majorHAnsi" w:cstheme="minorHAnsi"/>
          <w:color w:val="00B0F0"/>
          <w:sz w:val="22"/>
          <w:szCs w:val="22"/>
        </w:rPr>
      </w:pPr>
    </w:p>
    <w:p w:rsidR="0036197F" w:rsidRPr="000D35BC" w:rsidRDefault="009C7CA8" w:rsidP="000D35BC">
      <w:pPr>
        <w:spacing w:line="276" w:lineRule="auto"/>
        <w:ind w:left="360"/>
        <w:jc w:val="both"/>
        <w:rPr>
          <w:rFonts w:asciiTheme="majorHAnsi" w:hAnsiTheme="majorHAnsi" w:cstheme="minorHAnsi"/>
          <w:szCs w:val="22"/>
        </w:rPr>
      </w:pPr>
      <w:r w:rsidRPr="000D35BC">
        <w:rPr>
          <w:rFonts w:asciiTheme="majorHAnsi" w:hAnsiTheme="majorHAnsi" w:cstheme="minorHAnsi"/>
          <w:b/>
          <w:szCs w:val="22"/>
        </w:rPr>
        <w:t>3.3</w:t>
      </w:r>
      <w:proofErr w:type="gramStart"/>
      <w:r w:rsidRPr="000D35BC">
        <w:rPr>
          <w:rFonts w:asciiTheme="majorHAnsi" w:hAnsiTheme="majorHAnsi" w:cstheme="minorHAnsi"/>
          <w:b/>
          <w:szCs w:val="22"/>
        </w:rPr>
        <w:t>.a</w:t>
      </w:r>
      <w:proofErr w:type="gramEnd"/>
      <w:r w:rsidR="00CF3D8E">
        <w:rPr>
          <w:rFonts w:asciiTheme="majorHAnsi" w:hAnsiTheme="majorHAnsi" w:cstheme="minorHAnsi"/>
          <w:b/>
          <w:szCs w:val="22"/>
        </w:rPr>
        <w:t>.</w:t>
      </w:r>
      <w:r>
        <w:rPr>
          <w:rFonts w:asciiTheme="majorHAnsi" w:hAnsiTheme="majorHAnsi" w:cstheme="minorHAnsi"/>
          <w:szCs w:val="22"/>
        </w:rPr>
        <w:t xml:space="preserve"> </w:t>
      </w:r>
      <w:r w:rsidR="0036197F" w:rsidRPr="000D35BC">
        <w:rPr>
          <w:rFonts w:asciiTheme="majorHAnsi" w:hAnsiTheme="majorHAnsi" w:cstheme="minorHAnsi"/>
          <w:szCs w:val="22"/>
        </w:rPr>
        <w:t xml:space="preserve">Provide tax incentives to builders to increase stock of low income housing in urban centers, especially in neighborhoods at risk of gentrification. </w:t>
      </w:r>
    </w:p>
    <w:p w:rsidR="0036197F" w:rsidRPr="000D35BC" w:rsidRDefault="009C7CA8" w:rsidP="000D35BC">
      <w:pPr>
        <w:spacing w:line="276" w:lineRule="auto"/>
        <w:ind w:left="360"/>
        <w:jc w:val="both"/>
        <w:rPr>
          <w:rFonts w:asciiTheme="majorHAnsi" w:hAnsiTheme="majorHAnsi" w:cstheme="minorHAnsi"/>
          <w:szCs w:val="22"/>
        </w:rPr>
      </w:pPr>
      <w:r w:rsidRPr="000D35BC">
        <w:rPr>
          <w:rFonts w:asciiTheme="majorHAnsi" w:hAnsiTheme="majorHAnsi" w:cstheme="minorHAnsi"/>
          <w:b/>
          <w:szCs w:val="22"/>
        </w:rPr>
        <w:t>3.3</w:t>
      </w:r>
      <w:proofErr w:type="gramStart"/>
      <w:r w:rsidRPr="000D35BC">
        <w:rPr>
          <w:rFonts w:asciiTheme="majorHAnsi" w:hAnsiTheme="majorHAnsi" w:cstheme="minorHAnsi"/>
          <w:b/>
          <w:szCs w:val="22"/>
        </w:rPr>
        <w:t>.b</w:t>
      </w:r>
      <w:proofErr w:type="gramEnd"/>
      <w:r w:rsidRPr="000D35BC">
        <w:rPr>
          <w:rFonts w:asciiTheme="majorHAnsi" w:hAnsiTheme="majorHAnsi" w:cstheme="minorHAnsi"/>
          <w:b/>
          <w:szCs w:val="22"/>
        </w:rPr>
        <w:t>.</w:t>
      </w:r>
      <w:r>
        <w:rPr>
          <w:rFonts w:asciiTheme="majorHAnsi" w:hAnsiTheme="majorHAnsi" w:cstheme="minorHAnsi"/>
          <w:szCs w:val="22"/>
        </w:rPr>
        <w:t xml:space="preserve"> </w:t>
      </w:r>
      <w:r w:rsidR="0036197F" w:rsidRPr="000D35BC">
        <w:rPr>
          <w:rFonts w:asciiTheme="majorHAnsi" w:hAnsiTheme="majorHAnsi" w:cstheme="minorHAnsi"/>
          <w:szCs w:val="22"/>
        </w:rPr>
        <w:t xml:space="preserve">Increase the Housing Trust Fund to build </w:t>
      </w:r>
      <w:r w:rsidR="00B05BEE" w:rsidRPr="000D35BC">
        <w:rPr>
          <w:rFonts w:asciiTheme="majorHAnsi" w:hAnsiTheme="majorHAnsi" w:cstheme="minorHAnsi"/>
          <w:szCs w:val="22"/>
        </w:rPr>
        <w:t xml:space="preserve">housing stock </w:t>
      </w:r>
      <w:r w:rsidR="0036197F" w:rsidRPr="000D35BC">
        <w:rPr>
          <w:rFonts w:asciiTheme="majorHAnsi" w:hAnsiTheme="majorHAnsi" w:cstheme="minorHAnsi"/>
          <w:szCs w:val="22"/>
        </w:rPr>
        <w:t xml:space="preserve">needed to drive down costs. </w:t>
      </w:r>
    </w:p>
    <w:p w:rsidR="00B05BEE" w:rsidRPr="000D35BC" w:rsidRDefault="009C7CA8" w:rsidP="000D35BC">
      <w:pPr>
        <w:spacing w:line="276" w:lineRule="auto"/>
        <w:ind w:left="360"/>
        <w:jc w:val="both"/>
        <w:rPr>
          <w:rFonts w:asciiTheme="majorHAnsi" w:hAnsiTheme="majorHAnsi" w:cstheme="minorHAnsi"/>
          <w:sz w:val="32"/>
          <w:szCs w:val="28"/>
        </w:rPr>
      </w:pPr>
      <w:r w:rsidRPr="000D35BC">
        <w:rPr>
          <w:rFonts w:asciiTheme="majorHAnsi" w:hAnsiTheme="majorHAnsi" w:cstheme="minorHAnsi"/>
          <w:b/>
          <w:szCs w:val="22"/>
        </w:rPr>
        <w:t>3.3</w:t>
      </w:r>
      <w:proofErr w:type="gramStart"/>
      <w:r w:rsidRPr="000D35BC">
        <w:rPr>
          <w:rFonts w:asciiTheme="majorHAnsi" w:hAnsiTheme="majorHAnsi" w:cstheme="minorHAnsi"/>
          <w:b/>
          <w:szCs w:val="22"/>
        </w:rPr>
        <w:t>.c</w:t>
      </w:r>
      <w:proofErr w:type="gramEnd"/>
      <w:r w:rsidRPr="000D35BC">
        <w:rPr>
          <w:rFonts w:asciiTheme="majorHAnsi" w:hAnsiTheme="majorHAnsi" w:cstheme="minorHAnsi"/>
          <w:b/>
          <w:szCs w:val="22"/>
        </w:rPr>
        <w:t>.</w:t>
      </w:r>
      <w:r>
        <w:rPr>
          <w:rFonts w:asciiTheme="majorHAnsi" w:hAnsiTheme="majorHAnsi" w:cstheme="minorHAnsi"/>
          <w:szCs w:val="22"/>
        </w:rPr>
        <w:t xml:space="preserve"> </w:t>
      </w:r>
      <w:r w:rsidR="0036197F" w:rsidRPr="000D35BC">
        <w:rPr>
          <w:rFonts w:asciiTheme="majorHAnsi" w:hAnsiTheme="majorHAnsi" w:cstheme="minorHAnsi"/>
          <w:szCs w:val="22"/>
        </w:rPr>
        <w:t>Give communities most affected by poverty greater control over how public resources are spent so they can build and retain wealth</w:t>
      </w:r>
      <w:r w:rsidR="00B05BEE" w:rsidRPr="000D35BC">
        <w:rPr>
          <w:rFonts w:asciiTheme="majorHAnsi" w:hAnsiTheme="majorHAnsi" w:cstheme="minorHAnsi"/>
          <w:szCs w:val="22"/>
        </w:rPr>
        <w:t>.</w:t>
      </w:r>
    </w:p>
    <w:p w:rsidR="0036197F" w:rsidRPr="000D35BC" w:rsidRDefault="009C7CA8" w:rsidP="000D35BC">
      <w:pPr>
        <w:spacing w:line="276" w:lineRule="auto"/>
        <w:ind w:left="360"/>
        <w:jc w:val="both"/>
        <w:rPr>
          <w:rFonts w:asciiTheme="majorHAnsi" w:hAnsiTheme="majorHAnsi" w:cstheme="majorHAnsi"/>
        </w:rPr>
      </w:pPr>
      <w:r w:rsidRPr="000D35BC">
        <w:rPr>
          <w:rFonts w:asciiTheme="majorHAnsi" w:hAnsiTheme="majorHAnsi" w:cstheme="majorHAnsi"/>
          <w:b/>
        </w:rPr>
        <w:t>3.3</w:t>
      </w:r>
      <w:proofErr w:type="gramStart"/>
      <w:r w:rsidRPr="000D35BC">
        <w:rPr>
          <w:rFonts w:asciiTheme="majorHAnsi" w:hAnsiTheme="majorHAnsi" w:cstheme="majorHAnsi"/>
          <w:b/>
        </w:rPr>
        <w:t>.d</w:t>
      </w:r>
      <w:proofErr w:type="gramEnd"/>
      <w:r w:rsidRPr="000D35BC">
        <w:rPr>
          <w:rFonts w:asciiTheme="majorHAnsi" w:hAnsiTheme="majorHAnsi" w:cstheme="majorHAnsi"/>
          <w:b/>
        </w:rPr>
        <w:t>.</w:t>
      </w:r>
      <w:r w:rsidR="0036197F" w:rsidRPr="000D35BC">
        <w:rPr>
          <w:rFonts w:asciiTheme="majorHAnsi" w:hAnsiTheme="majorHAnsi" w:cstheme="majorHAnsi"/>
        </w:rPr>
        <w:t xml:space="preserve"> Provide housing vouchers for homeownership in community land trusts that build individual capital while preserving long-term affordability in a community, preventing displacement of future generations. </w:t>
      </w:r>
    </w:p>
    <w:p w:rsidR="00ED40F2" w:rsidRPr="00E83C57" w:rsidRDefault="00ED40F2" w:rsidP="00FF1FE7">
      <w:pPr>
        <w:jc w:val="both"/>
        <w:rPr>
          <w:rFonts w:asciiTheme="majorHAnsi" w:hAnsiTheme="majorHAnsi" w:cstheme="majorHAnsi"/>
          <w:b/>
          <w:color w:val="00B0F0"/>
        </w:rPr>
      </w:pPr>
    </w:p>
    <w:p w:rsidR="00896D85" w:rsidRPr="000D35BC" w:rsidRDefault="00896D85" w:rsidP="00FF1FE7">
      <w:pPr>
        <w:pStyle w:val="Heading2"/>
        <w:jc w:val="both"/>
        <w:rPr>
          <w:rFonts w:cstheme="majorHAnsi"/>
          <w:i/>
          <w:color w:val="auto"/>
          <w:sz w:val="24"/>
          <w:szCs w:val="24"/>
        </w:rPr>
      </w:pPr>
      <w:bookmarkStart w:id="8" w:name="_Toc27425152"/>
      <w:r w:rsidRPr="000D35BC">
        <w:rPr>
          <w:rFonts w:cstheme="majorHAnsi"/>
          <w:b/>
          <w:i/>
          <w:color w:val="auto"/>
          <w:sz w:val="24"/>
          <w:szCs w:val="24"/>
        </w:rPr>
        <w:t>STRATEGY 4</w:t>
      </w:r>
      <w:r w:rsidRPr="000D35BC">
        <w:rPr>
          <w:rFonts w:cstheme="majorHAnsi"/>
          <w:i/>
          <w:color w:val="auto"/>
          <w:sz w:val="24"/>
          <w:szCs w:val="24"/>
        </w:rPr>
        <w:t>: Invest in the multigenerational well-being of families, especially those with young children</w:t>
      </w:r>
      <w:r w:rsidR="00B6433C">
        <w:rPr>
          <w:rFonts w:cstheme="majorHAnsi"/>
          <w:i/>
          <w:color w:val="auto"/>
          <w:sz w:val="24"/>
          <w:szCs w:val="24"/>
        </w:rPr>
        <w:t>, and ensure funding and access to culturally and linguistically appropriate care and support before, during and through the first year after the end of pregnancy</w:t>
      </w:r>
      <w:r w:rsidRPr="000D35BC">
        <w:rPr>
          <w:rFonts w:cstheme="majorHAnsi"/>
          <w:i/>
          <w:color w:val="auto"/>
          <w:sz w:val="24"/>
          <w:szCs w:val="24"/>
        </w:rPr>
        <w:t>.</w:t>
      </w:r>
      <w:bookmarkEnd w:id="8"/>
    </w:p>
    <w:p w:rsidR="00896D85" w:rsidRPr="00FF1FE7" w:rsidRDefault="00896D85" w:rsidP="00FF1FE7">
      <w:pPr>
        <w:jc w:val="both"/>
        <w:rPr>
          <w:rFonts w:asciiTheme="majorHAnsi" w:hAnsiTheme="majorHAnsi"/>
          <w:b/>
          <w:color w:val="00B0F0"/>
          <w:sz w:val="28"/>
        </w:rPr>
      </w:pPr>
    </w:p>
    <w:p w:rsidR="006F4B76" w:rsidRPr="00FF1FE7" w:rsidRDefault="009C7CA8" w:rsidP="00FF1FE7">
      <w:pPr>
        <w:jc w:val="both"/>
        <w:rPr>
          <w:rFonts w:asciiTheme="majorHAnsi" w:hAnsiTheme="majorHAnsi"/>
        </w:rPr>
      </w:pPr>
      <w:r>
        <w:rPr>
          <w:rFonts w:asciiTheme="majorHAnsi" w:hAnsiTheme="majorHAnsi"/>
        </w:rPr>
        <w:t xml:space="preserve">Why: </w:t>
      </w:r>
      <w:r w:rsidR="000D6504" w:rsidRPr="00FF1FE7">
        <w:rPr>
          <w:rFonts w:asciiTheme="majorHAnsi" w:hAnsiTheme="majorHAnsi"/>
        </w:rPr>
        <w:t>Infancy</w:t>
      </w:r>
      <w:r w:rsidR="00896D85" w:rsidRPr="00FF1FE7">
        <w:rPr>
          <w:rFonts w:asciiTheme="majorHAnsi" w:hAnsiTheme="majorHAnsi"/>
        </w:rPr>
        <w:t xml:space="preserve"> is a critical time for both parent and child</w:t>
      </w:r>
      <w:r w:rsidR="000D6504" w:rsidRPr="00FF1FE7">
        <w:rPr>
          <w:rFonts w:asciiTheme="majorHAnsi" w:hAnsiTheme="majorHAnsi"/>
        </w:rPr>
        <w:t xml:space="preserve">, and deep poverty is associated with </w:t>
      </w:r>
      <w:r w:rsidR="002013CB" w:rsidRPr="00FF1FE7">
        <w:rPr>
          <w:rFonts w:asciiTheme="majorHAnsi" w:hAnsiTheme="majorHAnsi"/>
        </w:rPr>
        <w:t>profoundly negative outcomes</w:t>
      </w:r>
      <w:r w:rsidR="00896D85" w:rsidRPr="00FF1FE7">
        <w:rPr>
          <w:rFonts w:asciiTheme="majorHAnsi" w:hAnsiTheme="majorHAnsi"/>
        </w:rPr>
        <w:t xml:space="preserve"> – as seen in a </w:t>
      </w:r>
      <w:r w:rsidR="00C76475">
        <w:rPr>
          <w:rFonts w:asciiTheme="majorHAnsi" w:hAnsiTheme="majorHAnsi"/>
        </w:rPr>
        <w:t>2019</w:t>
      </w:r>
      <w:r w:rsidR="00896D85" w:rsidRPr="00FF1FE7">
        <w:rPr>
          <w:rFonts w:asciiTheme="majorHAnsi" w:hAnsiTheme="majorHAnsi"/>
        </w:rPr>
        <w:t xml:space="preserve"> study </w:t>
      </w:r>
      <w:r w:rsidR="000A0273">
        <w:rPr>
          <w:rFonts w:asciiTheme="majorHAnsi" w:hAnsiTheme="majorHAnsi"/>
        </w:rPr>
        <w:t xml:space="preserve">by the Department’s </w:t>
      </w:r>
      <w:r w:rsidR="000A0273" w:rsidRPr="00FF1FE7">
        <w:rPr>
          <w:rFonts w:asciiTheme="majorHAnsi" w:hAnsiTheme="majorHAnsi"/>
        </w:rPr>
        <w:t xml:space="preserve">Research and Data Analytics (RDA) </w:t>
      </w:r>
      <w:r w:rsidR="000A0273">
        <w:rPr>
          <w:rFonts w:asciiTheme="majorHAnsi" w:hAnsiTheme="majorHAnsi"/>
        </w:rPr>
        <w:t xml:space="preserve">division on </w:t>
      </w:r>
      <w:hyperlink r:id="rId36" w:history="1">
        <w:r w:rsidR="00502D74">
          <w:rPr>
            <w:rStyle w:val="Hyperlink"/>
            <w:rFonts w:asciiTheme="majorHAnsi" w:hAnsiTheme="majorHAnsi"/>
          </w:rPr>
          <w:t>the maternal well-being of families receiving TANF</w:t>
        </w:r>
      </w:hyperlink>
      <w:r w:rsidR="002013CB" w:rsidRPr="00FF1FE7">
        <w:rPr>
          <w:rFonts w:asciiTheme="majorHAnsi" w:hAnsiTheme="majorHAnsi"/>
        </w:rPr>
        <w:t>.</w:t>
      </w:r>
      <w:r w:rsidR="00502D74">
        <w:rPr>
          <w:rFonts w:asciiTheme="majorHAnsi" w:hAnsiTheme="majorHAnsi"/>
        </w:rPr>
        <w:t xml:space="preserve"> </w:t>
      </w:r>
      <w:r w:rsidR="002013CB" w:rsidRPr="00FF1FE7">
        <w:rPr>
          <w:rFonts w:asciiTheme="majorHAnsi" w:hAnsiTheme="majorHAnsi"/>
        </w:rPr>
        <w:t>M</w:t>
      </w:r>
      <w:r w:rsidR="00896D85" w:rsidRPr="00FF1FE7">
        <w:rPr>
          <w:rFonts w:asciiTheme="majorHAnsi" w:hAnsiTheme="majorHAnsi"/>
        </w:rPr>
        <w:t>easures</w:t>
      </w:r>
      <w:r w:rsidR="002013CB" w:rsidRPr="00FF1FE7">
        <w:rPr>
          <w:rFonts w:asciiTheme="majorHAnsi" w:hAnsiTheme="majorHAnsi"/>
        </w:rPr>
        <w:t xml:space="preserve"> include housing instability, physical and behavioral health diagnoses, emergency room use, </w:t>
      </w:r>
      <w:r w:rsidR="00E83C57">
        <w:rPr>
          <w:rFonts w:asciiTheme="majorHAnsi" w:hAnsiTheme="majorHAnsi"/>
        </w:rPr>
        <w:t xml:space="preserve">and </w:t>
      </w:r>
      <w:r w:rsidR="002013CB" w:rsidRPr="00FF1FE7">
        <w:rPr>
          <w:rFonts w:asciiTheme="majorHAnsi" w:hAnsiTheme="majorHAnsi"/>
        </w:rPr>
        <w:t xml:space="preserve">child welfare system involvement.   The intergenerational connections were profound: </w:t>
      </w:r>
      <w:r w:rsidR="00E83C57">
        <w:rPr>
          <w:rFonts w:asciiTheme="majorHAnsi" w:hAnsiTheme="majorHAnsi"/>
        </w:rPr>
        <w:t>o</w:t>
      </w:r>
      <w:r w:rsidR="002013CB" w:rsidRPr="00FF1FE7">
        <w:rPr>
          <w:rFonts w:asciiTheme="majorHAnsi" w:hAnsiTheme="majorHAnsi"/>
        </w:rPr>
        <w:t>f mothers 25 years or younger who gave birth while receiving TANF, 54</w:t>
      </w:r>
      <w:r w:rsidR="00A361B6">
        <w:rPr>
          <w:rFonts w:asciiTheme="majorHAnsi" w:hAnsiTheme="majorHAnsi"/>
        </w:rPr>
        <w:t>%</w:t>
      </w:r>
      <w:r w:rsidR="00A361B6" w:rsidRPr="00FF1FE7">
        <w:rPr>
          <w:rFonts w:asciiTheme="majorHAnsi" w:hAnsiTheme="majorHAnsi"/>
        </w:rPr>
        <w:t xml:space="preserve"> </w:t>
      </w:r>
      <w:r w:rsidR="002013CB" w:rsidRPr="00FF1FE7">
        <w:rPr>
          <w:rFonts w:asciiTheme="majorHAnsi" w:hAnsiTheme="majorHAnsi"/>
        </w:rPr>
        <w:t>had received TANF as a child, 52</w:t>
      </w:r>
      <w:r w:rsidR="00A361B6">
        <w:rPr>
          <w:rFonts w:asciiTheme="majorHAnsi" w:hAnsiTheme="majorHAnsi"/>
        </w:rPr>
        <w:t>%</w:t>
      </w:r>
      <w:r w:rsidR="002013CB" w:rsidRPr="00FF1FE7">
        <w:rPr>
          <w:rFonts w:asciiTheme="majorHAnsi" w:hAnsiTheme="majorHAnsi"/>
        </w:rPr>
        <w:t xml:space="preserve"> had childhood involvement with the child welfare system</w:t>
      </w:r>
      <w:r w:rsidR="00E83C57">
        <w:rPr>
          <w:rFonts w:asciiTheme="majorHAnsi" w:hAnsiTheme="majorHAnsi"/>
        </w:rPr>
        <w:t>, through which</w:t>
      </w:r>
      <w:r w:rsidR="002013CB" w:rsidRPr="00FF1FE7">
        <w:rPr>
          <w:rFonts w:asciiTheme="majorHAnsi" w:hAnsiTheme="majorHAnsi"/>
        </w:rPr>
        <w:t xml:space="preserve"> 12</w:t>
      </w:r>
      <w:r w:rsidR="00A361B6">
        <w:rPr>
          <w:rFonts w:asciiTheme="majorHAnsi" w:hAnsiTheme="majorHAnsi"/>
        </w:rPr>
        <w:t xml:space="preserve">% </w:t>
      </w:r>
      <w:r w:rsidR="002013CB" w:rsidRPr="00FF1FE7">
        <w:rPr>
          <w:rFonts w:asciiTheme="majorHAnsi" w:hAnsiTheme="majorHAnsi"/>
        </w:rPr>
        <w:t xml:space="preserve">were removed from their homes. </w:t>
      </w:r>
      <w:r w:rsidR="006F4B76" w:rsidRPr="00FF1FE7">
        <w:rPr>
          <w:rFonts w:asciiTheme="majorHAnsi" w:hAnsiTheme="majorHAnsi"/>
        </w:rPr>
        <w:t xml:space="preserve">It is time to break the cycle through investing in young families, and helping them build a successful future.   </w:t>
      </w:r>
    </w:p>
    <w:p w:rsidR="009C7CA8" w:rsidRPr="00E66524" w:rsidRDefault="009C7CA8" w:rsidP="009C7CA8">
      <w:pPr>
        <w:rPr>
          <w:rFonts w:asciiTheme="majorHAnsi" w:hAnsiTheme="majorHAnsi" w:cstheme="majorHAnsi"/>
        </w:rPr>
      </w:pPr>
    </w:p>
    <w:p w:rsidR="00896D85" w:rsidRPr="00FF1FE7" w:rsidRDefault="009C7CA8" w:rsidP="00FF1FE7">
      <w:pPr>
        <w:jc w:val="both"/>
        <w:rPr>
          <w:rFonts w:asciiTheme="majorHAnsi" w:hAnsiTheme="majorHAnsi"/>
        </w:rPr>
      </w:pPr>
      <w:r>
        <w:rPr>
          <w:rFonts w:asciiTheme="majorHAnsi" w:hAnsiTheme="majorHAnsi"/>
          <w:b/>
        </w:rPr>
        <w:t xml:space="preserve">4.1. </w:t>
      </w:r>
      <w:r w:rsidR="00D91480" w:rsidRPr="00C76475">
        <w:rPr>
          <w:rFonts w:asciiTheme="majorHAnsi" w:hAnsiTheme="majorHAnsi"/>
          <w:b/>
        </w:rPr>
        <w:t>G</w:t>
      </w:r>
      <w:r w:rsidR="006F4B76" w:rsidRPr="00C76475">
        <w:rPr>
          <w:rFonts w:asciiTheme="majorHAnsi" w:hAnsiTheme="majorHAnsi"/>
          <w:b/>
        </w:rPr>
        <w:t>ive babies the best possible start in life by supporting the whole family</w:t>
      </w:r>
      <w:r w:rsidR="006F4B76" w:rsidRPr="00FF1FE7">
        <w:rPr>
          <w:rFonts w:asciiTheme="majorHAnsi" w:hAnsiTheme="majorHAnsi"/>
        </w:rPr>
        <w:t xml:space="preserve">. </w:t>
      </w:r>
      <w:r w:rsidR="002013CB" w:rsidRPr="00FF1FE7">
        <w:rPr>
          <w:rFonts w:asciiTheme="majorHAnsi" w:hAnsiTheme="majorHAnsi"/>
        </w:rPr>
        <w:t xml:space="preserve">The following recommendations are aligned with the </w:t>
      </w:r>
      <w:r w:rsidR="00B6433C">
        <w:rPr>
          <w:rFonts w:asciiTheme="majorHAnsi" w:hAnsiTheme="majorHAnsi"/>
        </w:rPr>
        <w:t>DSHS/</w:t>
      </w:r>
      <w:r w:rsidR="002013CB" w:rsidRPr="00FF1FE7">
        <w:rPr>
          <w:rFonts w:asciiTheme="majorHAnsi" w:hAnsiTheme="majorHAnsi"/>
        </w:rPr>
        <w:t>RDA findings:</w:t>
      </w:r>
    </w:p>
    <w:p w:rsidR="000D6504" w:rsidRPr="00FF1FE7" w:rsidRDefault="000D6504" w:rsidP="00FF1FE7">
      <w:pPr>
        <w:jc w:val="both"/>
        <w:rPr>
          <w:rFonts w:asciiTheme="majorHAnsi" w:hAnsiTheme="majorHAnsi"/>
        </w:rPr>
      </w:pPr>
    </w:p>
    <w:p w:rsidR="00896D85" w:rsidRPr="00FF1FE7" w:rsidRDefault="002013CB" w:rsidP="00FE71CF">
      <w:pPr>
        <w:numPr>
          <w:ilvl w:val="0"/>
          <w:numId w:val="25"/>
        </w:numPr>
        <w:spacing w:after="160" w:line="259" w:lineRule="auto"/>
        <w:jc w:val="both"/>
        <w:rPr>
          <w:rFonts w:asciiTheme="majorHAnsi" w:hAnsiTheme="majorHAnsi"/>
        </w:rPr>
      </w:pPr>
      <w:r w:rsidRPr="00FF1FE7">
        <w:rPr>
          <w:rFonts w:asciiTheme="majorHAnsi" w:hAnsiTheme="majorHAnsi"/>
        </w:rPr>
        <w:t>Provide u</w:t>
      </w:r>
      <w:r w:rsidR="00896D85" w:rsidRPr="00FF1FE7">
        <w:rPr>
          <w:rFonts w:asciiTheme="majorHAnsi" w:hAnsiTheme="majorHAnsi"/>
        </w:rPr>
        <w:t xml:space="preserve">niversal </w:t>
      </w:r>
      <w:r w:rsidR="00B6433C">
        <w:rPr>
          <w:rFonts w:asciiTheme="majorHAnsi" w:hAnsiTheme="majorHAnsi"/>
        </w:rPr>
        <w:t xml:space="preserve">health care </w:t>
      </w:r>
      <w:r w:rsidR="00896D85" w:rsidRPr="00FF1FE7">
        <w:rPr>
          <w:rFonts w:asciiTheme="majorHAnsi" w:hAnsiTheme="majorHAnsi"/>
        </w:rPr>
        <w:t>coverage of prenatal and postpartum care.</w:t>
      </w:r>
    </w:p>
    <w:p w:rsidR="00896D85" w:rsidRPr="00FF1FE7" w:rsidRDefault="002013CB" w:rsidP="00FE71CF">
      <w:pPr>
        <w:numPr>
          <w:ilvl w:val="0"/>
          <w:numId w:val="25"/>
        </w:numPr>
        <w:spacing w:after="160" w:line="259" w:lineRule="auto"/>
        <w:jc w:val="both"/>
        <w:rPr>
          <w:rFonts w:asciiTheme="majorHAnsi" w:hAnsiTheme="majorHAnsi"/>
        </w:rPr>
      </w:pPr>
      <w:r w:rsidRPr="00FF1FE7">
        <w:rPr>
          <w:rFonts w:asciiTheme="majorHAnsi" w:hAnsiTheme="majorHAnsi"/>
        </w:rPr>
        <w:t>Invest in universal m</w:t>
      </w:r>
      <w:r w:rsidR="00896D85" w:rsidRPr="00FF1FE7">
        <w:rPr>
          <w:rFonts w:asciiTheme="majorHAnsi" w:hAnsiTheme="majorHAnsi"/>
        </w:rPr>
        <w:t>aternal depression screening and access to behavioral health services.</w:t>
      </w:r>
    </w:p>
    <w:p w:rsidR="00896D85" w:rsidRPr="00E83C57" w:rsidRDefault="00896D85" w:rsidP="00FE71CF">
      <w:pPr>
        <w:numPr>
          <w:ilvl w:val="0"/>
          <w:numId w:val="25"/>
        </w:numPr>
        <w:spacing w:after="160" w:line="259" w:lineRule="auto"/>
        <w:jc w:val="both"/>
        <w:rPr>
          <w:rFonts w:asciiTheme="majorHAnsi" w:hAnsiTheme="majorHAnsi"/>
        </w:rPr>
      </w:pPr>
      <w:r w:rsidRPr="00E83C57">
        <w:rPr>
          <w:rFonts w:asciiTheme="majorHAnsi" w:hAnsiTheme="majorHAnsi"/>
        </w:rPr>
        <w:t>Consider piloting an opt-out universal home visit for all families (an idea that was explored in the 2019 legislative session through SB 5683/HB 1771).</w:t>
      </w:r>
    </w:p>
    <w:p w:rsidR="00896D85" w:rsidRPr="00FF1FE7" w:rsidRDefault="002013CB" w:rsidP="00FE71CF">
      <w:pPr>
        <w:numPr>
          <w:ilvl w:val="0"/>
          <w:numId w:val="25"/>
        </w:numPr>
        <w:spacing w:after="160" w:line="259" w:lineRule="auto"/>
        <w:jc w:val="both"/>
        <w:rPr>
          <w:rFonts w:asciiTheme="majorHAnsi" w:hAnsiTheme="majorHAnsi"/>
        </w:rPr>
      </w:pPr>
      <w:r w:rsidRPr="00FF1FE7">
        <w:rPr>
          <w:rFonts w:asciiTheme="majorHAnsi" w:hAnsiTheme="majorHAnsi"/>
        </w:rPr>
        <w:t>Provide access to a wide range of g</w:t>
      </w:r>
      <w:r w:rsidR="00896D85" w:rsidRPr="00FF1FE7">
        <w:rPr>
          <w:rFonts w:asciiTheme="majorHAnsi" w:hAnsiTheme="majorHAnsi"/>
        </w:rPr>
        <w:t>roup-based parenting education and support groups – to build social capital and break down isolation</w:t>
      </w:r>
      <w:r w:rsidR="00D41026">
        <w:rPr>
          <w:rFonts w:asciiTheme="majorHAnsi" w:hAnsiTheme="majorHAnsi"/>
        </w:rPr>
        <w:t xml:space="preserve"> </w:t>
      </w:r>
      <w:r w:rsidR="00407B14">
        <w:rPr>
          <w:rFonts w:asciiTheme="majorHAnsi" w:hAnsiTheme="majorHAnsi"/>
        </w:rPr>
        <w:t>(</w:t>
      </w:r>
      <w:r w:rsidR="00D41026">
        <w:rPr>
          <w:rFonts w:asciiTheme="majorHAnsi" w:hAnsiTheme="majorHAnsi"/>
        </w:rPr>
        <w:t>a</w:t>
      </w:r>
      <w:r w:rsidR="00407B14">
        <w:rPr>
          <w:rFonts w:asciiTheme="majorHAnsi" w:hAnsiTheme="majorHAnsi"/>
        </w:rPr>
        <w:t>n example of how this can be done in a public assistance setting:</w:t>
      </w:r>
      <w:r w:rsidR="00D41026">
        <w:rPr>
          <w:rFonts w:asciiTheme="majorHAnsi" w:hAnsiTheme="majorHAnsi"/>
        </w:rPr>
        <w:t xml:space="preserve"> </w:t>
      </w:r>
      <w:r w:rsidR="00B6433C">
        <w:rPr>
          <w:rFonts w:asciiTheme="majorHAnsi" w:hAnsiTheme="majorHAnsi"/>
        </w:rPr>
        <w:t>DSHS</w:t>
      </w:r>
      <w:r w:rsidR="002D344A">
        <w:rPr>
          <w:rFonts w:asciiTheme="majorHAnsi" w:hAnsiTheme="majorHAnsi"/>
        </w:rPr>
        <w:t xml:space="preserve"> is partnering with community </w:t>
      </w:r>
      <w:r w:rsidR="00B6433C">
        <w:rPr>
          <w:rFonts w:asciiTheme="majorHAnsi" w:hAnsiTheme="majorHAnsi"/>
        </w:rPr>
        <w:t xml:space="preserve">organizations </w:t>
      </w:r>
      <w:r w:rsidR="002D344A">
        <w:rPr>
          <w:rFonts w:asciiTheme="majorHAnsi" w:hAnsiTheme="majorHAnsi"/>
        </w:rPr>
        <w:t>and DCYF to offer</w:t>
      </w:r>
      <w:r w:rsidR="00B6433C">
        <w:rPr>
          <w:rFonts w:asciiTheme="majorHAnsi" w:hAnsiTheme="majorHAnsi"/>
        </w:rPr>
        <w:t xml:space="preserve"> </w:t>
      </w:r>
      <w:r w:rsidR="002D344A">
        <w:rPr>
          <w:rFonts w:asciiTheme="majorHAnsi" w:hAnsiTheme="majorHAnsi"/>
        </w:rPr>
        <w:t xml:space="preserve">facilitated </w:t>
      </w:r>
      <w:r w:rsidR="00407B14">
        <w:rPr>
          <w:rFonts w:asciiTheme="majorHAnsi" w:hAnsiTheme="majorHAnsi"/>
        </w:rPr>
        <w:t>play g</w:t>
      </w:r>
      <w:r w:rsidR="002D344A">
        <w:rPr>
          <w:rFonts w:asciiTheme="majorHAnsi" w:hAnsiTheme="majorHAnsi"/>
        </w:rPr>
        <w:t xml:space="preserve">roups for </w:t>
      </w:r>
      <w:r w:rsidR="00407B14">
        <w:rPr>
          <w:rFonts w:asciiTheme="majorHAnsi" w:hAnsiTheme="majorHAnsi"/>
        </w:rPr>
        <w:t xml:space="preserve">families </w:t>
      </w:r>
      <w:r w:rsidR="002D344A">
        <w:rPr>
          <w:rFonts w:asciiTheme="majorHAnsi" w:hAnsiTheme="majorHAnsi"/>
        </w:rPr>
        <w:t>seeking public assistance</w:t>
      </w:r>
      <w:r w:rsidR="00B6433C">
        <w:rPr>
          <w:rFonts w:asciiTheme="majorHAnsi" w:hAnsiTheme="majorHAnsi"/>
        </w:rPr>
        <w:t>, in five Community Services Office lobbies</w:t>
      </w:r>
      <w:r w:rsidR="002D344A">
        <w:rPr>
          <w:rFonts w:asciiTheme="majorHAnsi" w:hAnsiTheme="majorHAnsi"/>
        </w:rPr>
        <w:t>.</w:t>
      </w:r>
      <w:r w:rsidR="00407B14">
        <w:rPr>
          <w:rFonts w:asciiTheme="majorHAnsi" w:hAnsiTheme="majorHAnsi"/>
        </w:rPr>
        <w:t>)</w:t>
      </w:r>
    </w:p>
    <w:p w:rsidR="006F4B76" w:rsidRPr="00FF1FE7" w:rsidRDefault="00B6433C" w:rsidP="00FE71CF">
      <w:pPr>
        <w:numPr>
          <w:ilvl w:val="0"/>
          <w:numId w:val="25"/>
        </w:numPr>
        <w:spacing w:after="160" w:line="259" w:lineRule="auto"/>
        <w:jc w:val="both"/>
        <w:rPr>
          <w:rFonts w:asciiTheme="majorHAnsi" w:hAnsiTheme="majorHAnsi"/>
        </w:rPr>
      </w:pPr>
      <w:r>
        <w:rPr>
          <w:rFonts w:asciiTheme="majorHAnsi" w:hAnsiTheme="majorHAnsi"/>
        </w:rPr>
        <w:t>Ensure</w:t>
      </w:r>
      <w:r w:rsidR="006F4B76" w:rsidRPr="00FF1FE7">
        <w:rPr>
          <w:rFonts w:asciiTheme="majorHAnsi" w:hAnsiTheme="majorHAnsi"/>
        </w:rPr>
        <w:t xml:space="preserve"> families receiving TANF and using the infant</w:t>
      </w:r>
      <w:r w:rsidR="00407B14">
        <w:rPr>
          <w:rFonts w:asciiTheme="majorHAnsi" w:hAnsiTheme="majorHAnsi"/>
        </w:rPr>
        <w:t xml:space="preserve"> and toddler</w:t>
      </w:r>
      <w:r w:rsidR="006F4B76" w:rsidRPr="00FF1FE7">
        <w:rPr>
          <w:rFonts w:asciiTheme="majorHAnsi" w:hAnsiTheme="majorHAnsi"/>
        </w:rPr>
        <w:t xml:space="preserve"> exemption are connected to behavioral health, home visiting and other parenting support services.</w:t>
      </w:r>
    </w:p>
    <w:p w:rsidR="00896D85" w:rsidRDefault="0059127F" w:rsidP="00FE71CF">
      <w:pPr>
        <w:numPr>
          <w:ilvl w:val="0"/>
          <w:numId w:val="25"/>
        </w:numPr>
        <w:spacing w:after="160" w:line="259" w:lineRule="auto"/>
        <w:jc w:val="both"/>
        <w:rPr>
          <w:rFonts w:asciiTheme="majorHAnsi" w:hAnsiTheme="majorHAnsi"/>
        </w:rPr>
      </w:pPr>
      <w:r w:rsidRPr="00FF1FE7">
        <w:rPr>
          <w:rFonts w:asciiTheme="majorHAnsi" w:hAnsiTheme="majorHAnsi"/>
        </w:rPr>
        <w:t xml:space="preserve">Support </w:t>
      </w:r>
      <w:r w:rsidR="00896D85" w:rsidRPr="00FF1FE7">
        <w:rPr>
          <w:rFonts w:asciiTheme="majorHAnsi" w:hAnsiTheme="majorHAnsi"/>
        </w:rPr>
        <w:t>high quality child care</w:t>
      </w:r>
      <w:r w:rsidRPr="00FF1FE7">
        <w:rPr>
          <w:rFonts w:asciiTheme="majorHAnsi" w:hAnsiTheme="majorHAnsi"/>
        </w:rPr>
        <w:t xml:space="preserve"> for infants and toddlers and prioritize families with young children in homelessness services.  </w:t>
      </w:r>
    </w:p>
    <w:p w:rsidR="007D57AB" w:rsidRDefault="007D57AB" w:rsidP="00605991">
      <w:pPr>
        <w:spacing w:after="160" w:line="259" w:lineRule="auto"/>
        <w:ind w:left="720"/>
        <w:jc w:val="both"/>
        <w:rPr>
          <w:rFonts w:asciiTheme="majorHAnsi" w:hAnsiTheme="majorHAnsi"/>
        </w:rPr>
      </w:pPr>
    </w:p>
    <w:p w:rsidR="00D91480" w:rsidRPr="000D35BC" w:rsidRDefault="00B6433C" w:rsidP="00FF1FE7">
      <w:pPr>
        <w:spacing w:after="160" w:line="259" w:lineRule="auto"/>
        <w:jc w:val="both"/>
        <w:rPr>
          <w:rFonts w:asciiTheme="majorHAnsi" w:hAnsiTheme="majorHAnsi"/>
          <w:b/>
        </w:rPr>
      </w:pPr>
      <w:r>
        <w:rPr>
          <w:rFonts w:asciiTheme="majorHAnsi" w:hAnsiTheme="majorHAnsi"/>
          <w:b/>
        </w:rPr>
        <w:t xml:space="preserve">4.2. </w:t>
      </w:r>
      <w:r w:rsidR="00D91480" w:rsidRPr="000D35BC">
        <w:rPr>
          <w:rFonts w:asciiTheme="majorHAnsi" w:hAnsiTheme="majorHAnsi"/>
          <w:b/>
        </w:rPr>
        <w:t>Invest in culturally and linguistically appropriate home visiting so all families who are eligible can receive it</w:t>
      </w:r>
      <w:r w:rsidR="00FE70A0" w:rsidRPr="000D35BC">
        <w:rPr>
          <w:rFonts w:asciiTheme="majorHAnsi" w:hAnsiTheme="majorHAnsi"/>
          <w:b/>
        </w:rPr>
        <w:t>.</w:t>
      </w:r>
      <w:r w:rsidR="009C7CA8" w:rsidRPr="000D35BC">
        <w:rPr>
          <w:rFonts w:asciiTheme="majorHAnsi" w:hAnsiTheme="majorHAnsi"/>
          <w:b/>
        </w:rPr>
        <w:t xml:space="preserve">  </w:t>
      </w:r>
    </w:p>
    <w:p w:rsidR="00FE70A0" w:rsidRDefault="006D3396">
      <w:pPr>
        <w:spacing w:after="160" w:line="259" w:lineRule="auto"/>
        <w:jc w:val="both"/>
        <w:rPr>
          <w:rFonts w:asciiTheme="majorHAnsi" w:hAnsiTheme="majorHAnsi"/>
        </w:rPr>
      </w:pPr>
      <w:r>
        <w:rPr>
          <w:rFonts w:asciiTheme="majorHAnsi" w:hAnsiTheme="majorHAnsi"/>
        </w:rPr>
        <w:t>Beginning in</w:t>
      </w:r>
      <w:r w:rsidR="002A3E4E">
        <w:rPr>
          <w:rFonts w:asciiTheme="majorHAnsi" w:hAnsiTheme="majorHAnsi"/>
        </w:rPr>
        <w:t xml:space="preserve"> 2014, </w:t>
      </w:r>
      <w:r w:rsidR="00B6433C">
        <w:rPr>
          <w:rFonts w:asciiTheme="majorHAnsi" w:hAnsiTheme="majorHAnsi"/>
        </w:rPr>
        <w:t xml:space="preserve">DSHS </w:t>
      </w:r>
      <w:r w:rsidR="002A3E4E">
        <w:rPr>
          <w:rFonts w:asciiTheme="majorHAnsi" w:hAnsiTheme="majorHAnsi"/>
        </w:rPr>
        <w:t>and DCYF have worked in partnership to build strong referral pathways to home visiting for families who are pregnant or have young children and are participating in WorkFirst. The effort is described</w:t>
      </w:r>
      <w:r>
        <w:rPr>
          <w:rFonts w:asciiTheme="majorHAnsi" w:hAnsiTheme="majorHAnsi"/>
        </w:rPr>
        <w:t xml:space="preserve"> as a cross-system collaboration model in a 2019 </w:t>
      </w:r>
      <w:hyperlink r:id="rId37" w:history="1">
        <w:r w:rsidRPr="006D3396">
          <w:rPr>
            <w:rStyle w:val="Hyperlink"/>
            <w:rFonts w:asciiTheme="majorHAnsi" w:hAnsiTheme="majorHAnsi"/>
          </w:rPr>
          <w:t>Zero to Three</w:t>
        </w:r>
      </w:hyperlink>
      <w:r>
        <w:rPr>
          <w:rFonts w:asciiTheme="majorHAnsi" w:hAnsiTheme="majorHAnsi"/>
        </w:rPr>
        <w:t xml:space="preserve"> policy brief.     </w:t>
      </w:r>
    </w:p>
    <w:p w:rsidR="007D57AB" w:rsidRDefault="007F4D1E" w:rsidP="00FF1FE7">
      <w:pPr>
        <w:spacing w:after="160" w:line="259" w:lineRule="auto"/>
        <w:jc w:val="both"/>
        <w:rPr>
          <w:rFonts w:asciiTheme="majorHAnsi" w:hAnsiTheme="majorHAnsi"/>
        </w:rPr>
      </w:pPr>
      <w:r>
        <w:rPr>
          <w:rFonts w:asciiTheme="majorHAnsi" w:hAnsiTheme="majorHAnsi"/>
        </w:rPr>
        <w:t>Culturally appropriate h</w:t>
      </w:r>
      <w:r w:rsidR="006D3396">
        <w:rPr>
          <w:rFonts w:asciiTheme="majorHAnsi" w:hAnsiTheme="majorHAnsi"/>
        </w:rPr>
        <w:t>ome visiting programs are effective strategies for:</w:t>
      </w:r>
    </w:p>
    <w:p w:rsidR="006D3396" w:rsidRPr="00FE71CF" w:rsidRDefault="006D3396" w:rsidP="00FE71CF">
      <w:pPr>
        <w:pStyle w:val="ListParagraph"/>
        <w:numPr>
          <w:ilvl w:val="0"/>
          <w:numId w:val="24"/>
        </w:numPr>
        <w:spacing w:line="259" w:lineRule="auto"/>
        <w:jc w:val="both"/>
        <w:rPr>
          <w:rFonts w:asciiTheme="majorHAnsi" w:hAnsiTheme="majorHAnsi"/>
        </w:rPr>
      </w:pPr>
      <w:r w:rsidRPr="00FE71CF">
        <w:rPr>
          <w:rFonts w:asciiTheme="majorHAnsi" w:hAnsiTheme="majorHAnsi"/>
        </w:rPr>
        <w:t xml:space="preserve">Providing resources and social capital for families to thrive. </w:t>
      </w:r>
    </w:p>
    <w:p w:rsidR="006D3396" w:rsidRPr="00FE71CF" w:rsidRDefault="006D3396" w:rsidP="00FE71CF">
      <w:pPr>
        <w:pStyle w:val="ListParagraph"/>
        <w:numPr>
          <w:ilvl w:val="0"/>
          <w:numId w:val="24"/>
        </w:numPr>
        <w:spacing w:line="259" w:lineRule="auto"/>
        <w:jc w:val="both"/>
        <w:rPr>
          <w:rFonts w:asciiTheme="majorHAnsi" w:hAnsiTheme="majorHAnsi"/>
        </w:rPr>
      </w:pPr>
      <w:r w:rsidRPr="00FE71CF">
        <w:rPr>
          <w:rFonts w:asciiTheme="majorHAnsi" w:hAnsiTheme="majorHAnsi"/>
        </w:rPr>
        <w:t>Supporting parents as the first teachers to their children’s lives.</w:t>
      </w:r>
    </w:p>
    <w:p w:rsidR="006D3396" w:rsidRPr="00FE71CF" w:rsidRDefault="006D3396" w:rsidP="00FE71CF">
      <w:pPr>
        <w:pStyle w:val="ListParagraph"/>
        <w:numPr>
          <w:ilvl w:val="0"/>
          <w:numId w:val="24"/>
        </w:numPr>
        <w:spacing w:line="259" w:lineRule="auto"/>
        <w:jc w:val="both"/>
        <w:rPr>
          <w:rFonts w:asciiTheme="majorHAnsi" w:hAnsiTheme="majorHAnsi"/>
        </w:rPr>
      </w:pPr>
      <w:r w:rsidRPr="00FE71CF">
        <w:rPr>
          <w:rFonts w:asciiTheme="majorHAnsi" w:hAnsiTheme="majorHAnsi"/>
        </w:rPr>
        <w:t xml:space="preserve">Supporting development of children’s executive functioning skills. </w:t>
      </w:r>
    </w:p>
    <w:p w:rsidR="006D3396" w:rsidRPr="00FE71CF" w:rsidRDefault="006D3396" w:rsidP="00FE71CF">
      <w:pPr>
        <w:pStyle w:val="ListParagraph"/>
        <w:numPr>
          <w:ilvl w:val="0"/>
          <w:numId w:val="24"/>
        </w:numPr>
        <w:spacing w:line="259" w:lineRule="auto"/>
        <w:jc w:val="both"/>
        <w:rPr>
          <w:rFonts w:asciiTheme="majorHAnsi" w:hAnsiTheme="majorHAnsi"/>
        </w:rPr>
      </w:pPr>
      <w:r w:rsidRPr="00FE71CF">
        <w:rPr>
          <w:rFonts w:asciiTheme="majorHAnsi" w:hAnsiTheme="majorHAnsi"/>
        </w:rPr>
        <w:t>Preventing child abuse and neglect.</w:t>
      </w:r>
    </w:p>
    <w:p w:rsidR="006D3396" w:rsidRPr="00FE71CF" w:rsidRDefault="006D3396" w:rsidP="00FE71CF">
      <w:pPr>
        <w:pStyle w:val="ListParagraph"/>
        <w:numPr>
          <w:ilvl w:val="0"/>
          <w:numId w:val="24"/>
        </w:numPr>
        <w:spacing w:line="259" w:lineRule="auto"/>
        <w:jc w:val="both"/>
        <w:rPr>
          <w:rFonts w:asciiTheme="majorHAnsi" w:hAnsiTheme="majorHAnsi"/>
        </w:rPr>
      </w:pPr>
      <w:r w:rsidRPr="00FE71CF">
        <w:rPr>
          <w:rFonts w:asciiTheme="majorHAnsi" w:hAnsiTheme="majorHAnsi"/>
        </w:rPr>
        <w:t>Supporting children towards school readiness.</w:t>
      </w:r>
    </w:p>
    <w:p w:rsidR="006D3396" w:rsidRPr="00FE71CF" w:rsidRDefault="006D3396" w:rsidP="00FE71CF">
      <w:pPr>
        <w:pStyle w:val="ListParagraph"/>
        <w:numPr>
          <w:ilvl w:val="0"/>
          <w:numId w:val="24"/>
        </w:numPr>
        <w:spacing w:line="259" w:lineRule="auto"/>
        <w:jc w:val="both"/>
        <w:rPr>
          <w:rFonts w:asciiTheme="majorHAnsi" w:hAnsiTheme="majorHAnsi"/>
        </w:rPr>
      </w:pPr>
      <w:r w:rsidRPr="00FE71CF">
        <w:rPr>
          <w:rFonts w:asciiTheme="majorHAnsi" w:hAnsiTheme="majorHAnsi"/>
        </w:rPr>
        <w:t xml:space="preserve">Supporting parents towards their employment readiness goals. </w:t>
      </w:r>
    </w:p>
    <w:p w:rsidR="006D3396" w:rsidRPr="00FE71CF" w:rsidRDefault="006D3396" w:rsidP="00FE71CF">
      <w:pPr>
        <w:pStyle w:val="ListParagraph"/>
        <w:numPr>
          <w:ilvl w:val="0"/>
          <w:numId w:val="24"/>
        </w:numPr>
        <w:spacing w:line="259" w:lineRule="auto"/>
        <w:jc w:val="both"/>
        <w:rPr>
          <w:rFonts w:asciiTheme="majorHAnsi" w:hAnsiTheme="majorHAnsi"/>
        </w:rPr>
      </w:pPr>
      <w:r w:rsidRPr="00FE71CF">
        <w:rPr>
          <w:rFonts w:asciiTheme="majorHAnsi" w:hAnsiTheme="majorHAnsi"/>
        </w:rPr>
        <w:t xml:space="preserve">Linking families to other supports and services </w:t>
      </w:r>
    </w:p>
    <w:p w:rsidR="006D3396" w:rsidRDefault="006D3396" w:rsidP="00FF1FE7">
      <w:pPr>
        <w:spacing w:line="259" w:lineRule="auto"/>
        <w:jc w:val="both"/>
        <w:rPr>
          <w:rFonts w:asciiTheme="majorHAnsi" w:hAnsiTheme="majorHAnsi"/>
        </w:rPr>
      </w:pPr>
    </w:p>
    <w:p w:rsidR="006D3396" w:rsidRDefault="006D3396">
      <w:pPr>
        <w:spacing w:line="259" w:lineRule="auto"/>
        <w:jc w:val="both"/>
        <w:rPr>
          <w:rFonts w:asciiTheme="majorHAnsi" w:hAnsiTheme="majorHAnsi"/>
        </w:rPr>
      </w:pPr>
      <w:r>
        <w:rPr>
          <w:rFonts w:asciiTheme="majorHAnsi" w:hAnsiTheme="majorHAnsi"/>
        </w:rPr>
        <w:t xml:space="preserve">Currently </w:t>
      </w:r>
      <w:r w:rsidR="007F4D1E">
        <w:rPr>
          <w:rFonts w:asciiTheme="majorHAnsi" w:hAnsiTheme="majorHAnsi"/>
        </w:rPr>
        <w:t xml:space="preserve">there </w:t>
      </w:r>
      <w:r w:rsidR="00407B14">
        <w:rPr>
          <w:rFonts w:asciiTheme="majorHAnsi" w:hAnsiTheme="majorHAnsi"/>
        </w:rPr>
        <w:t xml:space="preserve">are </w:t>
      </w:r>
      <w:r w:rsidR="007F4D1E">
        <w:rPr>
          <w:rFonts w:asciiTheme="majorHAnsi" w:hAnsiTheme="majorHAnsi"/>
        </w:rPr>
        <w:t>formal referral</w:t>
      </w:r>
      <w:r w:rsidR="00407B14">
        <w:rPr>
          <w:rFonts w:asciiTheme="majorHAnsi" w:hAnsiTheme="majorHAnsi"/>
        </w:rPr>
        <w:t xml:space="preserve"> pathways</w:t>
      </w:r>
      <w:r w:rsidR="007F4D1E">
        <w:rPr>
          <w:rFonts w:asciiTheme="majorHAnsi" w:hAnsiTheme="majorHAnsi"/>
        </w:rPr>
        <w:t xml:space="preserve"> </w:t>
      </w:r>
      <w:r>
        <w:rPr>
          <w:rFonts w:asciiTheme="majorHAnsi" w:hAnsiTheme="majorHAnsi"/>
        </w:rPr>
        <w:t>to home visiting programs</w:t>
      </w:r>
      <w:r w:rsidR="007F4D1E">
        <w:rPr>
          <w:rFonts w:asciiTheme="majorHAnsi" w:hAnsiTheme="majorHAnsi"/>
        </w:rPr>
        <w:t xml:space="preserve"> for families on WorkFirst in about half of the state. M</w:t>
      </w:r>
      <w:r w:rsidR="007F4D1E" w:rsidRPr="007F4D1E">
        <w:rPr>
          <w:rFonts w:asciiTheme="majorHAnsi" w:hAnsiTheme="majorHAnsi"/>
        </w:rPr>
        <w:t xml:space="preserve">ost </w:t>
      </w:r>
      <w:r w:rsidR="007F4D1E">
        <w:rPr>
          <w:rFonts w:asciiTheme="majorHAnsi" w:hAnsiTheme="majorHAnsi"/>
        </w:rPr>
        <w:t xml:space="preserve">home visiting </w:t>
      </w:r>
      <w:r w:rsidR="007F4D1E" w:rsidRPr="007F4D1E">
        <w:rPr>
          <w:rFonts w:asciiTheme="majorHAnsi" w:hAnsiTheme="majorHAnsi"/>
        </w:rPr>
        <w:t xml:space="preserve">providers </w:t>
      </w:r>
      <w:r w:rsidR="007F4D1E">
        <w:rPr>
          <w:rFonts w:asciiTheme="majorHAnsi" w:hAnsiTheme="majorHAnsi"/>
        </w:rPr>
        <w:t xml:space="preserve">in these communities share access to the </w:t>
      </w:r>
      <w:r w:rsidR="006C7CE3">
        <w:rPr>
          <w:rFonts w:asciiTheme="majorHAnsi" w:hAnsiTheme="majorHAnsi"/>
        </w:rPr>
        <w:t xml:space="preserve">DSHS </w:t>
      </w:r>
      <w:r w:rsidR="007F4D1E" w:rsidRPr="007F4D1E">
        <w:rPr>
          <w:rFonts w:asciiTheme="majorHAnsi" w:hAnsiTheme="majorHAnsi"/>
        </w:rPr>
        <w:t>case management system</w:t>
      </w:r>
      <w:r w:rsidR="006C7CE3">
        <w:rPr>
          <w:rFonts w:asciiTheme="majorHAnsi" w:hAnsiTheme="majorHAnsi"/>
        </w:rPr>
        <w:t xml:space="preserve"> (</w:t>
      </w:r>
      <w:proofErr w:type="spellStart"/>
      <w:r w:rsidR="006C7CE3">
        <w:rPr>
          <w:rFonts w:asciiTheme="majorHAnsi" w:hAnsiTheme="majorHAnsi"/>
        </w:rPr>
        <w:t>eJAS</w:t>
      </w:r>
      <w:proofErr w:type="spellEnd"/>
      <w:r w:rsidR="006C7CE3">
        <w:rPr>
          <w:rFonts w:asciiTheme="majorHAnsi" w:hAnsiTheme="majorHAnsi"/>
        </w:rPr>
        <w:t>)</w:t>
      </w:r>
      <w:r w:rsidR="007F4D1E" w:rsidRPr="007F4D1E">
        <w:rPr>
          <w:rFonts w:asciiTheme="majorHAnsi" w:hAnsiTheme="majorHAnsi"/>
        </w:rPr>
        <w:t>. This enables improved communication between case managers and providers, supporting a wrap-around, client-centered case management approach.</w:t>
      </w:r>
    </w:p>
    <w:p w:rsidR="007F4D1E" w:rsidRDefault="007F4D1E">
      <w:pPr>
        <w:spacing w:line="259" w:lineRule="auto"/>
        <w:jc w:val="both"/>
        <w:rPr>
          <w:rFonts w:asciiTheme="majorHAnsi" w:hAnsiTheme="majorHAnsi"/>
        </w:rPr>
      </w:pPr>
    </w:p>
    <w:p w:rsidR="007F4D1E" w:rsidRPr="00CB56DC" w:rsidRDefault="009E1BB0" w:rsidP="00CB56DC">
      <w:pPr>
        <w:jc w:val="both"/>
        <w:rPr>
          <w:rFonts w:asciiTheme="majorHAnsi" w:hAnsiTheme="majorHAnsi" w:cstheme="majorHAnsi"/>
          <w:sz w:val="22"/>
          <w:szCs w:val="22"/>
        </w:rPr>
      </w:pPr>
      <w:r>
        <w:rPr>
          <w:rFonts w:asciiTheme="majorHAnsi" w:hAnsiTheme="majorHAnsi" w:cstheme="majorHAnsi"/>
        </w:rPr>
        <w:t xml:space="preserve">Though it </w:t>
      </w:r>
      <w:r w:rsidR="001F7FD0">
        <w:rPr>
          <w:rFonts w:asciiTheme="majorHAnsi" w:hAnsiTheme="majorHAnsi" w:cstheme="majorHAnsi"/>
        </w:rPr>
        <w:t>depends on</w:t>
      </w:r>
      <w:r>
        <w:rPr>
          <w:rFonts w:asciiTheme="majorHAnsi" w:hAnsiTheme="majorHAnsi" w:cstheme="majorHAnsi"/>
        </w:rPr>
        <w:t xml:space="preserve"> additional investment</w:t>
      </w:r>
      <w:r w:rsidR="00F145F8">
        <w:rPr>
          <w:rFonts w:asciiTheme="majorHAnsi" w:hAnsiTheme="majorHAnsi" w:cstheme="majorHAnsi"/>
        </w:rPr>
        <w:t xml:space="preserve"> to </w:t>
      </w:r>
      <w:r w:rsidR="001F7FD0">
        <w:rPr>
          <w:rFonts w:asciiTheme="majorHAnsi" w:hAnsiTheme="majorHAnsi" w:cstheme="majorHAnsi"/>
        </w:rPr>
        <w:t>increase</w:t>
      </w:r>
      <w:r w:rsidR="00F145F8">
        <w:rPr>
          <w:rFonts w:asciiTheme="majorHAnsi" w:hAnsiTheme="majorHAnsi" w:cstheme="majorHAnsi"/>
        </w:rPr>
        <w:t xml:space="preserve"> availability of</w:t>
      </w:r>
      <w:r w:rsidR="001F7FD0">
        <w:rPr>
          <w:rFonts w:asciiTheme="majorHAnsi" w:hAnsiTheme="majorHAnsi" w:cstheme="majorHAnsi"/>
        </w:rPr>
        <w:t xml:space="preserve"> research-based and culturally appropriate</w:t>
      </w:r>
      <w:r w:rsidR="00F145F8">
        <w:rPr>
          <w:rFonts w:asciiTheme="majorHAnsi" w:hAnsiTheme="majorHAnsi" w:cstheme="majorHAnsi"/>
        </w:rPr>
        <w:t xml:space="preserve"> home visiting services</w:t>
      </w:r>
      <w:r>
        <w:rPr>
          <w:rFonts w:asciiTheme="majorHAnsi" w:hAnsiTheme="majorHAnsi" w:cstheme="majorHAnsi"/>
        </w:rPr>
        <w:t xml:space="preserve">, </w:t>
      </w:r>
      <w:r w:rsidR="007F4D1E" w:rsidRPr="00CB56DC">
        <w:rPr>
          <w:rFonts w:asciiTheme="majorHAnsi" w:hAnsiTheme="majorHAnsi" w:cstheme="majorHAnsi"/>
        </w:rPr>
        <w:t xml:space="preserve">CSD </w:t>
      </w:r>
      <w:r>
        <w:rPr>
          <w:rFonts w:asciiTheme="majorHAnsi" w:hAnsiTheme="majorHAnsi" w:cstheme="majorHAnsi"/>
        </w:rPr>
        <w:t>should</w:t>
      </w:r>
      <w:r w:rsidR="005461C0">
        <w:rPr>
          <w:rFonts w:asciiTheme="majorHAnsi" w:hAnsiTheme="majorHAnsi" w:cstheme="majorHAnsi"/>
        </w:rPr>
        <w:t xml:space="preserve"> </w:t>
      </w:r>
      <w:r w:rsidR="007F4D1E" w:rsidRPr="00CB56DC">
        <w:rPr>
          <w:rFonts w:asciiTheme="majorHAnsi" w:hAnsiTheme="majorHAnsi" w:cstheme="majorHAnsi"/>
        </w:rPr>
        <w:t>expand this successful collaboration statewide</w:t>
      </w:r>
      <w:r>
        <w:rPr>
          <w:rFonts w:asciiTheme="majorHAnsi" w:hAnsiTheme="majorHAnsi" w:cstheme="majorHAnsi"/>
        </w:rPr>
        <w:t xml:space="preserve"> i</w:t>
      </w:r>
      <w:r w:rsidRPr="00CB56DC">
        <w:rPr>
          <w:rFonts w:asciiTheme="majorHAnsi" w:hAnsiTheme="majorHAnsi" w:cstheme="majorHAnsi"/>
        </w:rPr>
        <w:t>n the coming five years</w:t>
      </w:r>
      <w:r w:rsidR="00407B14" w:rsidRPr="00CB56DC">
        <w:rPr>
          <w:rFonts w:asciiTheme="majorHAnsi" w:hAnsiTheme="majorHAnsi" w:cstheme="majorHAnsi"/>
        </w:rPr>
        <w:t>,</w:t>
      </w:r>
      <w:r w:rsidR="007F4D1E" w:rsidRPr="00CB56DC">
        <w:rPr>
          <w:rFonts w:asciiTheme="majorHAnsi" w:hAnsiTheme="majorHAnsi" w:cstheme="majorHAnsi"/>
        </w:rPr>
        <w:t xml:space="preserve"> </w:t>
      </w:r>
      <w:r w:rsidR="005461C0">
        <w:rPr>
          <w:rFonts w:asciiTheme="majorHAnsi" w:hAnsiTheme="majorHAnsi" w:cstheme="majorHAnsi"/>
        </w:rPr>
        <w:t>working</w:t>
      </w:r>
      <w:r w:rsidR="007F4D1E" w:rsidRPr="00CB56DC">
        <w:rPr>
          <w:rFonts w:asciiTheme="majorHAnsi" w:hAnsiTheme="majorHAnsi" w:cstheme="majorHAnsi"/>
        </w:rPr>
        <w:t xml:space="preserve"> to link all families with young children who are receiving assistance to </w:t>
      </w:r>
      <w:r w:rsidR="00407B14" w:rsidRPr="00CB56DC">
        <w:rPr>
          <w:rFonts w:asciiTheme="majorHAnsi" w:hAnsiTheme="majorHAnsi" w:cstheme="majorHAnsi"/>
        </w:rPr>
        <w:t>home visiting services</w:t>
      </w:r>
      <w:r w:rsidR="007F4D1E" w:rsidRPr="00CB56DC">
        <w:rPr>
          <w:rFonts w:asciiTheme="majorHAnsi" w:hAnsiTheme="majorHAnsi" w:cstheme="majorHAnsi"/>
        </w:rPr>
        <w:t>. It is a multi-generational approach to strengthening families, eliminating disparities, and providing wrap-around community</w:t>
      </w:r>
      <w:r w:rsidR="00407B14" w:rsidRPr="00CB56DC">
        <w:rPr>
          <w:rFonts w:asciiTheme="majorHAnsi" w:hAnsiTheme="majorHAnsi" w:cstheme="majorHAnsi"/>
        </w:rPr>
        <w:t>-</w:t>
      </w:r>
      <w:r w:rsidR="007F4D1E" w:rsidRPr="00CB56DC">
        <w:rPr>
          <w:rFonts w:asciiTheme="majorHAnsi" w:hAnsiTheme="majorHAnsi" w:cstheme="majorHAnsi"/>
        </w:rPr>
        <w:t xml:space="preserve">connected services to support young families. </w:t>
      </w:r>
    </w:p>
    <w:p w:rsidR="00896D85" w:rsidRPr="00FF1FE7" w:rsidRDefault="00896D85" w:rsidP="00FF1FE7">
      <w:pPr>
        <w:jc w:val="both"/>
        <w:rPr>
          <w:rFonts w:asciiTheme="majorHAnsi" w:hAnsiTheme="majorHAnsi"/>
        </w:rPr>
      </w:pPr>
      <w:r w:rsidRPr="00FF1FE7">
        <w:rPr>
          <w:rFonts w:asciiTheme="majorHAnsi" w:hAnsiTheme="majorHAnsi"/>
          <w:b/>
          <w:bCs/>
          <w:i/>
          <w:iCs/>
        </w:rPr>
        <w:t> </w:t>
      </w:r>
    </w:p>
    <w:p w:rsidR="00896D85" w:rsidRPr="000D35BC" w:rsidRDefault="006C7CE3" w:rsidP="00FF1FE7">
      <w:pPr>
        <w:jc w:val="both"/>
        <w:rPr>
          <w:rFonts w:asciiTheme="majorHAnsi" w:hAnsiTheme="majorHAnsi"/>
          <w:b/>
        </w:rPr>
      </w:pPr>
      <w:r>
        <w:rPr>
          <w:rFonts w:asciiTheme="majorHAnsi" w:hAnsiTheme="majorHAnsi"/>
          <w:b/>
        </w:rPr>
        <w:t xml:space="preserve">4.3. </w:t>
      </w:r>
      <w:r w:rsidR="00806C5E" w:rsidRPr="000D35BC">
        <w:rPr>
          <w:rFonts w:asciiTheme="majorHAnsi" w:hAnsiTheme="majorHAnsi"/>
          <w:b/>
        </w:rPr>
        <w:t>E</w:t>
      </w:r>
      <w:r w:rsidR="00896D85" w:rsidRPr="000D35BC">
        <w:rPr>
          <w:rFonts w:asciiTheme="majorHAnsi" w:hAnsiTheme="majorHAnsi"/>
          <w:b/>
        </w:rPr>
        <w:t xml:space="preserve">stablish a child savings account program for </w:t>
      </w:r>
      <w:r w:rsidR="001D1529">
        <w:rPr>
          <w:rFonts w:asciiTheme="majorHAnsi" w:hAnsiTheme="majorHAnsi"/>
          <w:b/>
        </w:rPr>
        <w:t>low-income</w:t>
      </w:r>
      <w:r w:rsidR="001D1529" w:rsidRPr="000D35BC">
        <w:rPr>
          <w:rFonts w:asciiTheme="majorHAnsi" w:hAnsiTheme="majorHAnsi"/>
          <w:b/>
        </w:rPr>
        <w:t xml:space="preserve"> </w:t>
      </w:r>
      <w:r w:rsidR="00896D85" w:rsidRPr="000D35BC">
        <w:rPr>
          <w:rFonts w:asciiTheme="majorHAnsi" w:hAnsiTheme="majorHAnsi"/>
          <w:b/>
        </w:rPr>
        <w:t>children, including immigrants and refugees</w:t>
      </w:r>
      <w:r w:rsidR="00D41026" w:rsidRPr="000D35BC">
        <w:rPr>
          <w:rFonts w:asciiTheme="majorHAnsi" w:hAnsiTheme="majorHAnsi"/>
          <w:b/>
        </w:rPr>
        <w:t xml:space="preserve">, </w:t>
      </w:r>
      <w:r w:rsidR="00896D85" w:rsidRPr="000D35BC">
        <w:rPr>
          <w:rFonts w:asciiTheme="majorHAnsi" w:hAnsiTheme="majorHAnsi"/>
          <w:b/>
        </w:rPr>
        <w:t xml:space="preserve">so they have assets to invest in their future as they transition to adulthood. </w:t>
      </w:r>
    </w:p>
    <w:p w:rsidR="00D41026" w:rsidRPr="000D35BC" w:rsidRDefault="00D41026" w:rsidP="00FF1FE7">
      <w:pPr>
        <w:jc w:val="both"/>
        <w:rPr>
          <w:rFonts w:asciiTheme="majorHAnsi" w:hAnsiTheme="majorHAnsi"/>
          <w:b/>
        </w:rPr>
      </w:pPr>
    </w:p>
    <w:p w:rsidR="006F4B76" w:rsidRPr="000D35BC" w:rsidRDefault="006C7CE3" w:rsidP="00FF1FE7">
      <w:pPr>
        <w:jc w:val="both"/>
        <w:rPr>
          <w:rFonts w:asciiTheme="majorHAnsi" w:hAnsiTheme="majorHAnsi"/>
          <w:b/>
        </w:rPr>
      </w:pPr>
      <w:r>
        <w:rPr>
          <w:rFonts w:asciiTheme="majorHAnsi" w:hAnsiTheme="majorHAnsi"/>
          <w:b/>
        </w:rPr>
        <w:t xml:space="preserve">4.4. </w:t>
      </w:r>
      <w:r w:rsidR="00D41026" w:rsidRPr="000D35BC">
        <w:rPr>
          <w:rFonts w:asciiTheme="majorHAnsi" w:hAnsiTheme="majorHAnsi"/>
          <w:b/>
        </w:rPr>
        <w:t xml:space="preserve">Increase funding to support culturally appropriate outreach for WIC, the Farmers Market Nutrition Program and Senior Farmers Market Nutrition program. </w:t>
      </w:r>
      <w:r w:rsidR="00D41026" w:rsidRPr="000D35BC">
        <w:rPr>
          <w:rFonts w:asciiTheme="majorHAnsi" w:hAnsiTheme="majorHAnsi"/>
        </w:rPr>
        <w:t>Identify and reduce other barriers to participation and use of these programs (as a client or benefit redeemer) for people of color, immigrants and refugees.</w:t>
      </w:r>
    </w:p>
    <w:p w:rsidR="00C64B77" w:rsidRDefault="00C64B77" w:rsidP="00FF1FE7">
      <w:pPr>
        <w:jc w:val="both"/>
        <w:rPr>
          <w:rFonts w:asciiTheme="majorHAnsi" w:hAnsiTheme="majorHAnsi"/>
          <w:b/>
          <w:color w:val="0070C0"/>
        </w:rPr>
      </w:pPr>
    </w:p>
    <w:p w:rsidR="00C64B77" w:rsidRPr="00FF1FE7" w:rsidRDefault="00B675E3" w:rsidP="00C64B77">
      <w:pPr>
        <w:jc w:val="both"/>
        <w:rPr>
          <w:rFonts w:asciiTheme="majorHAnsi" w:hAnsiTheme="majorHAnsi"/>
        </w:rPr>
      </w:pPr>
      <w:r w:rsidRPr="000D35BC">
        <w:rPr>
          <w:rFonts w:asciiTheme="majorHAnsi" w:hAnsiTheme="majorHAnsi"/>
        </w:rPr>
        <w:t xml:space="preserve">WIC provides eligible families with nutrient-rich foods to supplement their diets. The program is for pregnant women, new and breastfeeding moms, and children under five. About 275,000 </w:t>
      </w:r>
      <w:proofErr w:type="gramStart"/>
      <w:r w:rsidRPr="000D35BC">
        <w:rPr>
          <w:rFonts w:asciiTheme="majorHAnsi" w:hAnsiTheme="majorHAnsi"/>
        </w:rPr>
        <w:t>participants</w:t>
      </w:r>
      <w:proofErr w:type="gramEnd"/>
      <w:r w:rsidRPr="000D35BC">
        <w:rPr>
          <w:rFonts w:asciiTheme="majorHAnsi" w:hAnsiTheme="majorHAnsi"/>
        </w:rPr>
        <w:t xml:space="preserve"> use the program, which means almost half of all babies in Wa</w:t>
      </w:r>
      <w:r w:rsidR="009F639C" w:rsidRPr="000D35BC">
        <w:rPr>
          <w:rFonts w:asciiTheme="majorHAnsi" w:hAnsiTheme="majorHAnsi"/>
        </w:rPr>
        <w:t>shington are on the WIC program, though many Washingtonians who are eligible for the program are currently not enrolled.</w:t>
      </w:r>
      <w:r w:rsidR="00447351" w:rsidRPr="000D35BC">
        <w:rPr>
          <w:rStyle w:val="FootnoteReference"/>
          <w:rFonts w:asciiTheme="majorHAnsi" w:hAnsiTheme="majorHAnsi"/>
        </w:rPr>
        <w:footnoteReference w:id="3"/>
      </w:r>
      <w:r w:rsidR="005C34AF">
        <w:rPr>
          <w:rFonts w:asciiTheme="majorHAnsi" w:hAnsiTheme="majorHAnsi"/>
          <w:b/>
          <w:color w:val="0070C0"/>
        </w:rPr>
        <w:t xml:space="preserve"> </w:t>
      </w:r>
      <w:r w:rsidR="00C64B77">
        <w:rPr>
          <w:rFonts w:asciiTheme="majorHAnsi" w:hAnsiTheme="majorHAnsi"/>
        </w:rPr>
        <w:t xml:space="preserve">Food assistance </w:t>
      </w:r>
      <w:r w:rsidR="006C7CE3">
        <w:rPr>
          <w:rFonts w:asciiTheme="majorHAnsi" w:hAnsiTheme="majorHAnsi"/>
        </w:rPr>
        <w:t xml:space="preserve">is designed to help </w:t>
      </w:r>
      <w:r w:rsidR="00303FD2">
        <w:rPr>
          <w:rFonts w:asciiTheme="majorHAnsi" w:hAnsiTheme="majorHAnsi"/>
        </w:rPr>
        <w:t xml:space="preserve">meet basic needs. </w:t>
      </w:r>
      <w:r w:rsidR="00C64B77">
        <w:rPr>
          <w:rFonts w:asciiTheme="majorHAnsi" w:hAnsiTheme="majorHAnsi"/>
        </w:rPr>
        <w:t>Families need both access to the benefit and accessible places to purchase nourishing food.</w:t>
      </w:r>
      <w:r>
        <w:rPr>
          <w:rFonts w:asciiTheme="majorHAnsi" w:hAnsiTheme="majorHAnsi"/>
        </w:rPr>
        <w:t xml:space="preserve"> </w:t>
      </w:r>
    </w:p>
    <w:p w:rsidR="00C64B77" w:rsidRPr="00CB56DC" w:rsidRDefault="00C64B77" w:rsidP="00FF1FE7">
      <w:pPr>
        <w:jc w:val="both"/>
        <w:rPr>
          <w:rFonts w:asciiTheme="majorHAnsi" w:hAnsiTheme="majorHAnsi"/>
          <w:b/>
          <w:color w:val="0070C0"/>
        </w:rPr>
      </w:pPr>
    </w:p>
    <w:p w:rsidR="00303FD2" w:rsidRPr="000D35BC" w:rsidRDefault="006C7CE3" w:rsidP="00FF1FE7">
      <w:pPr>
        <w:jc w:val="both"/>
        <w:rPr>
          <w:rFonts w:asciiTheme="majorHAnsi" w:eastAsiaTheme="majorEastAsia" w:hAnsiTheme="majorHAnsi" w:cstheme="majorBidi"/>
          <w:i/>
          <w:sz w:val="26"/>
          <w:szCs w:val="26"/>
        </w:rPr>
      </w:pPr>
      <w:r>
        <w:rPr>
          <w:rFonts w:asciiTheme="majorHAnsi" w:hAnsiTheme="majorHAnsi"/>
          <w:b/>
        </w:rPr>
        <w:t>4.5. Reduce unwanted pregnancies through</w:t>
      </w:r>
      <w:r w:rsidR="00303FD2" w:rsidRPr="000D35BC">
        <w:rPr>
          <w:rFonts w:asciiTheme="majorHAnsi" w:hAnsiTheme="majorHAnsi"/>
          <w:b/>
        </w:rPr>
        <w:t xml:space="preserve"> access to free and low-cost contraceptive options and counseling, including long-term acting reversible contraceptives (LARCS), for people who want it, and ensure all providers have knowledge and training about LARC. </w:t>
      </w:r>
      <w:r w:rsidR="00303FD2" w:rsidRPr="000D35BC">
        <w:rPr>
          <w:rFonts w:asciiTheme="majorHAnsi" w:hAnsiTheme="majorHAnsi"/>
        </w:rPr>
        <w:t>Resources and services such as affordable health insurance, quality reproductive care, and contraceptives are not equally accessible to everyone statewide. The highest rate of unintended pregnancies is in people under age 20. Unintended pregnancies also disproportionately affect people of color and people experiencing poverty. An unintended pregnancy can exacerbate circumstances that may already be causing stress for an individual or family such as poverty, unemployment, or relationship violence resulting in poorer health for mother and baby.</w:t>
      </w:r>
    </w:p>
    <w:p w:rsidR="00ED40F2" w:rsidRPr="000D35BC" w:rsidRDefault="00ED40F2" w:rsidP="00FF1FE7">
      <w:pPr>
        <w:jc w:val="both"/>
        <w:rPr>
          <w:rFonts w:asciiTheme="majorHAnsi" w:eastAsiaTheme="majorEastAsia" w:hAnsiTheme="majorHAnsi" w:cstheme="majorBidi"/>
          <w:i/>
          <w:sz w:val="26"/>
          <w:szCs w:val="26"/>
        </w:rPr>
      </w:pPr>
    </w:p>
    <w:p w:rsidR="00B674DA" w:rsidRPr="000D35BC" w:rsidRDefault="00B674DA" w:rsidP="00FF1FE7">
      <w:pPr>
        <w:pStyle w:val="Heading2"/>
        <w:jc w:val="both"/>
        <w:rPr>
          <w:i/>
          <w:color w:val="auto"/>
          <w:sz w:val="24"/>
          <w:szCs w:val="24"/>
        </w:rPr>
      </w:pPr>
      <w:bookmarkStart w:id="9" w:name="_Toc27425153"/>
      <w:r w:rsidRPr="000D35BC">
        <w:rPr>
          <w:b/>
          <w:i/>
          <w:color w:val="auto"/>
          <w:sz w:val="24"/>
          <w:szCs w:val="24"/>
        </w:rPr>
        <w:t>STRATEG</w:t>
      </w:r>
      <w:r w:rsidR="001F6767" w:rsidRPr="000D35BC">
        <w:rPr>
          <w:b/>
          <w:i/>
          <w:color w:val="auto"/>
          <w:sz w:val="24"/>
          <w:szCs w:val="24"/>
        </w:rPr>
        <w:t xml:space="preserve">Y </w:t>
      </w:r>
      <w:r w:rsidRPr="000D35BC">
        <w:rPr>
          <w:b/>
          <w:i/>
          <w:color w:val="auto"/>
          <w:sz w:val="24"/>
          <w:szCs w:val="24"/>
        </w:rPr>
        <w:t>5:</w:t>
      </w:r>
      <w:r w:rsidR="001F6767" w:rsidRPr="000D35BC">
        <w:rPr>
          <w:i/>
          <w:color w:val="auto"/>
          <w:sz w:val="24"/>
          <w:szCs w:val="24"/>
        </w:rPr>
        <w:t xml:space="preserve"> </w:t>
      </w:r>
      <w:r w:rsidRPr="000D35BC">
        <w:rPr>
          <w:i/>
          <w:color w:val="auto"/>
          <w:sz w:val="24"/>
          <w:szCs w:val="24"/>
        </w:rPr>
        <w:t>Address the urgent needs of people experiencing homelessness, a behavioral health issue, a violent situation, and addiction.</w:t>
      </w:r>
      <w:bookmarkEnd w:id="9"/>
      <w:r w:rsidRPr="000D35BC">
        <w:rPr>
          <w:i/>
          <w:color w:val="auto"/>
          <w:sz w:val="24"/>
          <w:szCs w:val="24"/>
        </w:rPr>
        <w:t xml:space="preserve"> </w:t>
      </w:r>
    </w:p>
    <w:p w:rsidR="00B674DA" w:rsidRPr="000D35BC" w:rsidRDefault="00B674DA" w:rsidP="00FF1FE7">
      <w:pPr>
        <w:jc w:val="both"/>
        <w:rPr>
          <w:rFonts w:asciiTheme="majorHAnsi" w:hAnsiTheme="majorHAnsi"/>
          <w:b/>
        </w:rPr>
      </w:pPr>
    </w:p>
    <w:p w:rsidR="00ED40F2" w:rsidRPr="000D35BC" w:rsidRDefault="006C7CE3" w:rsidP="00FF1FE7">
      <w:pPr>
        <w:jc w:val="both"/>
        <w:rPr>
          <w:rFonts w:asciiTheme="majorHAnsi" w:hAnsiTheme="majorHAnsi"/>
        </w:rPr>
      </w:pPr>
      <w:r>
        <w:rPr>
          <w:rFonts w:asciiTheme="majorHAnsi" w:hAnsiTheme="majorHAnsi"/>
        </w:rPr>
        <w:t xml:space="preserve">Why: </w:t>
      </w:r>
      <w:r w:rsidR="00756777" w:rsidRPr="000D35BC">
        <w:rPr>
          <w:rFonts w:asciiTheme="majorHAnsi" w:hAnsiTheme="majorHAnsi"/>
        </w:rPr>
        <w:t xml:space="preserve">People experiencing poverty are more likely to experience </w:t>
      </w:r>
      <w:r>
        <w:rPr>
          <w:rFonts w:asciiTheme="majorHAnsi" w:hAnsiTheme="majorHAnsi"/>
        </w:rPr>
        <w:t xml:space="preserve">compounding </w:t>
      </w:r>
      <w:r w:rsidR="00756777" w:rsidRPr="000D35BC">
        <w:rPr>
          <w:rFonts w:asciiTheme="majorHAnsi" w:hAnsiTheme="majorHAnsi"/>
        </w:rPr>
        <w:t>barriers</w:t>
      </w:r>
      <w:r w:rsidR="00364A35">
        <w:rPr>
          <w:rFonts w:asciiTheme="majorHAnsi" w:hAnsiTheme="majorHAnsi"/>
        </w:rPr>
        <w:t xml:space="preserve"> </w:t>
      </w:r>
      <w:r w:rsidR="00756777" w:rsidRPr="000D35BC">
        <w:rPr>
          <w:rFonts w:asciiTheme="majorHAnsi" w:hAnsiTheme="majorHAnsi"/>
        </w:rPr>
        <w:t xml:space="preserve">that must be addressed prior to determining appropriate career and support pathways. Several of these barriers are at the point of crisis in Washington </w:t>
      </w:r>
      <w:proofErr w:type="gramStart"/>
      <w:r w:rsidR="00756777" w:rsidRPr="000D35BC">
        <w:rPr>
          <w:rFonts w:asciiTheme="majorHAnsi" w:hAnsiTheme="majorHAnsi"/>
        </w:rPr>
        <w:t>state</w:t>
      </w:r>
      <w:proofErr w:type="gramEnd"/>
      <w:r w:rsidR="00756777" w:rsidRPr="000D35BC">
        <w:rPr>
          <w:rFonts w:asciiTheme="majorHAnsi" w:hAnsiTheme="majorHAnsi"/>
        </w:rPr>
        <w:t>, and must be addressed for any progress on poverty to be made.</w:t>
      </w:r>
    </w:p>
    <w:p w:rsidR="00B674DA" w:rsidRPr="00CB56DC" w:rsidRDefault="00B674DA" w:rsidP="00FF1FE7">
      <w:pPr>
        <w:jc w:val="both"/>
        <w:rPr>
          <w:rFonts w:asciiTheme="majorHAnsi" w:hAnsiTheme="majorHAnsi"/>
          <w:b/>
          <w:color w:val="0070C0"/>
        </w:rPr>
      </w:pPr>
    </w:p>
    <w:p w:rsidR="00B674DA" w:rsidRPr="00727010" w:rsidRDefault="006C7CE3" w:rsidP="00FF1FE7">
      <w:pPr>
        <w:jc w:val="both"/>
        <w:rPr>
          <w:rFonts w:asciiTheme="majorHAnsi" w:hAnsiTheme="majorHAnsi"/>
          <w:b/>
        </w:rPr>
      </w:pPr>
      <w:r>
        <w:rPr>
          <w:rFonts w:asciiTheme="majorHAnsi" w:hAnsiTheme="majorHAnsi"/>
          <w:b/>
        </w:rPr>
        <w:t>5.1</w:t>
      </w:r>
      <w:r w:rsidR="00CF3D8E">
        <w:rPr>
          <w:rFonts w:asciiTheme="majorHAnsi" w:hAnsiTheme="majorHAnsi"/>
          <w:b/>
        </w:rPr>
        <w:t>.</w:t>
      </w:r>
      <w:r>
        <w:rPr>
          <w:rFonts w:asciiTheme="majorHAnsi" w:hAnsiTheme="majorHAnsi"/>
          <w:b/>
        </w:rPr>
        <w:t xml:space="preserve"> </w:t>
      </w:r>
      <w:r w:rsidR="00DF2F92" w:rsidRPr="00727010">
        <w:rPr>
          <w:rFonts w:asciiTheme="majorHAnsi" w:hAnsiTheme="majorHAnsi"/>
          <w:b/>
        </w:rPr>
        <w:t>Create affordable, long-term housing options for single individuals and families with access to schools, employment, health and social service resources and public transportation.</w:t>
      </w:r>
    </w:p>
    <w:p w:rsidR="00B674DA" w:rsidRDefault="00B674DA" w:rsidP="00FF1FE7">
      <w:pPr>
        <w:jc w:val="both"/>
        <w:rPr>
          <w:rFonts w:asciiTheme="majorHAnsi" w:hAnsiTheme="majorHAnsi"/>
          <w:b/>
          <w:color w:val="00B0F0"/>
          <w:sz w:val="28"/>
        </w:rPr>
      </w:pPr>
    </w:p>
    <w:p w:rsidR="00364A35" w:rsidRDefault="00E65D30" w:rsidP="00E65D30">
      <w:pPr>
        <w:pStyle w:val="Default"/>
        <w:jc w:val="both"/>
        <w:rPr>
          <w:rFonts w:asciiTheme="majorHAnsi" w:eastAsia="MS Mincho" w:hAnsiTheme="majorHAnsi" w:cstheme="majorHAnsi"/>
          <w:color w:val="auto"/>
        </w:rPr>
      </w:pPr>
      <w:r w:rsidRPr="00DA7CAF">
        <w:rPr>
          <w:rFonts w:asciiTheme="majorHAnsi" w:eastAsia="MS Mincho" w:hAnsiTheme="majorHAnsi" w:cstheme="majorHAnsi"/>
          <w:color w:val="auto"/>
        </w:rPr>
        <w:t>Of the almost 26,000 families on TANF more than 4,000</w:t>
      </w:r>
      <w:r w:rsidR="00DA7CAF" w:rsidRPr="00DA7CAF">
        <w:rPr>
          <w:rFonts w:asciiTheme="majorHAnsi" w:eastAsia="MS Mincho" w:hAnsiTheme="majorHAnsi" w:cstheme="majorHAnsi"/>
          <w:color w:val="auto"/>
        </w:rPr>
        <w:t xml:space="preserve"> (15</w:t>
      </w:r>
      <w:r w:rsidR="00A361B6">
        <w:rPr>
          <w:rFonts w:asciiTheme="majorHAnsi" w:eastAsia="MS Mincho" w:hAnsiTheme="majorHAnsi" w:cstheme="majorHAnsi"/>
          <w:color w:val="auto"/>
        </w:rPr>
        <w:t>%</w:t>
      </w:r>
      <w:r w:rsidR="00DA7CAF" w:rsidRPr="00DA7CAF">
        <w:rPr>
          <w:rFonts w:asciiTheme="majorHAnsi" w:eastAsia="MS Mincho" w:hAnsiTheme="majorHAnsi" w:cstheme="majorHAnsi"/>
          <w:color w:val="auto"/>
        </w:rPr>
        <w:t>)</w:t>
      </w:r>
      <w:r w:rsidRPr="00DA7CAF">
        <w:rPr>
          <w:rFonts w:asciiTheme="majorHAnsi" w:eastAsia="MS Mincho" w:hAnsiTheme="majorHAnsi" w:cstheme="majorHAnsi"/>
          <w:color w:val="auto"/>
        </w:rPr>
        <w:t xml:space="preserve"> report being homeless.</w:t>
      </w:r>
      <w:r w:rsidRPr="00DA7CAF">
        <w:rPr>
          <w:rFonts w:asciiTheme="majorHAnsi" w:hAnsiTheme="majorHAnsi" w:cstheme="majorHAnsi"/>
          <w:b/>
          <w:bCs/>
          <w:sz w:val="22"/>
          <w:szCs w:val="22"/>
        </w:rPr>
        <w:t xml:space="preserve"> </w:t>
      </w:r>
      <w:r w:rsidRPr="00DA7CAF">
        <w:rPr>
          <w:rFonts w:asciiTheme="majorHAnsi" w:eastAsia="MS Mincho" w:hAnsiTheme="majorHAnsi" w:cstheme="majorHAnsi"/>
          <w:color w:val="auto"/>
        </w:rPr>
        <w:t>Without stable housing</w:t>
      </w:r>
      <w:r w:rsidR="00F145F8">
        <w:rPr>
          <w:rFonts w:asciiTheme="majorHAnsi" w:eastAsia="MS Mincho" w:hAnsiTheme="majorHAnsi" w:cstheme="majorHAnsi"/>
          <w:color w:val="auto"/>
        </w:rPr>
        <w:t>,</w:t>
      </w:r>
      <w:r w:rsidRPr="00DA7CAF">
        <w:rPr>
          <w:rFonts w:asciiTheme="majorHAnsi" w:eastAsia="MS Mincho" w:hAnsiTheme="majorHAnsi" w:cstheme="majorHAnsi"/>
          <w:color w:val="auto"/>
        </w:rPr>
        <w:t xml:space="preserve"> it’s </w:t>
      </w:r>
      <w:r w:rsidR="006C7CE3">
        <w:rPr>
          <w:rFonts w:asciiTheme="majorHAnsi" w:eastAsia="MS Mincho" w:hAnsiTheme="majorHAnsi" w:cstheme="majorHAnsi"/>
          <w:color w:val="auto"/>
        </w:rPr>
        <w:t xml:space="preserve">extremely </w:t>
      </w:r>
      <w:r w:rsidRPr="00DA7CAF">
        <w:rPr>
          <w:rFonts w:asciiTheme="majorHAnsi" w:eastAsia="MS Mincho" w:hAnsiTheme="majorHAnsi" w:cstheme="majorHAnsi"/>
          <w:color w:val="auto"/>
        </w:rPr>
        <w:t xml:space="preserve">difficult for anyone to keep appointments, address </w:t>
      </w:r>
      <w:r w:rsidR="006C7CE3">
        <w:rPr>
          <w:rFonts w:asciiTheme="majorHAnsi" w:eastAsia="MS Mincho" w:hAnsiTheme="majorHAnsi" w:cstheme="majorHAnsi"/>
          <w:color w:val="auto"/>
        </w:rPr>
        <w:t xml:space="preserve">other </w:t>
      </w:r>
      <w:r w:rsidRPr="00DA7CAF">
        <w:rPr>
          <w:rFonts w:asciiTheme="majorHAnsi" w:eastAsia="MS Mincho" w:hAnsiTheme="majorHAnsi" w:cstheme="majorHAnsi"/>
          <w:color w:val="auto"/>
        </w:rPr>
        <w:t>challenges and find or keep work. When children are homeless they face hardship in trying to get adequate sleep, complete homework and get to school on time.</w:t>
      </w:r>
      <w:r w:rsidR="007431BF">
        <w:rPr>
          <w:rFonts w:asciiTheme="majorHAnsi" w:eastAsia="MS Mincho" w:hAnsiTheme="majorHAnsi" w:cstheme="majorHAnsi"/>
          <w:color w:val="auto"/>
        </w:rPr>
        <w:t xml:space="preserve"> For</w:t>
      </w:r>
      <w:r w:rsidR="00447351">
        <w:rPr>
          <w:rFonts w:asciiTheme="majorHAnsi" w:eastAsia="MS Mincho" w:hAnsiTheme="majorHAnsi" w:cstheme="majorHAnsi"/>
          <w:color w:val="auto"/>
        </w:rPr>
        <w:t xml:space="preserve"> instance, </w:t>
      </w:r>
      <w:r w:rsidR="00C044BF">
        <w:rPr>
          <w:rFonts w:asciiTheme="majorHAnsi" w:eastAsia="MS Mincho" w:hAnsiTheme="majorHAnsi" w:cstheme="majorHAnsi"/>
          <w:color w:val="auto"/>
        </w:rPr>
        <w:t xml:space="preserve">only </w:t>
      </w:r>
      <w:r w:rsidR="00447351">
        <w:rPr>
          <w:rFonts w:asciiTheme="majorHAnsi" w:eastAsia="MS Mincho" w:hAnsiTheme="majorHAnsi" w:cstheme="majorHAnsi"/>
          <w:color w:val="auto"/>
        </w:rPr>
        <w:t>24.7 percent of homeless students</w:t>
      </w:r>
      <w:r w:rsidR="00447351" w:rsidRPr="00447351">
        <w:t xml:space="preserve"> </w:t>
      </w:r>
      <w:r w:rsidR="00447351" w:rsidRPr="00447351">
        <w:rPr>
          <w:rFonts w:asciiTheme="majorHAnsi" w:eastAsia="MS Mincho" w:hAnsiTheme="majorHAnsi" w:cstheme="majorHAnsi"/>
          <w:color w:val="auto"/>
        </w:rPr>
        <w:t>entered kindergarten ready in all six areas of development and learning</w:t>
      </w:r>
      <w:r w:rsidR="00C044BF">
        <w:rPr>
          <w:rFonts w:asciiTheme="majorHAnsi" w:eastAsia="MS Mincho" w:hAnsiTheme="majorHAnsi" w:cstheme="majorHAnsi"/>
          <w:color w:val="auto"/>
        </w:rPr>
        <w:t xml:space="preserve"> compared to 46.2 percent of non-homeless students</w:t>
      </w:r>
      <w:r w:rsidR="00C044BF">
        <w:rPr>
          <w:rStyle w:val="FootnoteReference"/>
          <w:rFonts w:asciiTheme="majorHAnsi" w:eastAsia="MS Mincho" w:hAnsiTheme="majorHAnsi" w:cstheme="majorHAnsi"/>
          <w:color w:val="auto"/>
        </w:rPr>
        <w:footnoteReference w:id="4"/>
      </w:r>
      <w:r w:rsidR="00C044BF">
        <w:rPr>
          <w:rFonts w:asciiTheme="majorHAnsi" w:eastAsia="MS Mincho" w:hAnsiTheme="majorHAnsi" w:cstheme="majorHAnsi"/>
          <w:color w:val="auto"/>
        </w:rPr>
        <w:t>.</w:t>
      </w:r>
      <w:r w:rsidR="00447351">
        <w:rPr>
          <w:rFonts w:asciiTheme="majorHAnsi" w:eastAsia="MS Mincho" w:hAnsiTheme="majorHAnsi" w:cstheme="majorHAnsi"/>
          <w:color w:val="auto"/>
        </w:rPr>
        <w:t xml:space="preserve"> </w:t>
      </w:r>
      <w:r w:rsidRPr="00DA7CAF">
        <w:rPr>
          <w:rFonts w:asciiTheme="majorHAnsi" w:eastAsia="MS Mincho" w:hAnsiTheme="majorHAnsi" w:cstheme="majorHAnsi"/>
          <w:color w:val="auto"/>
        </w:rPr>
        <w:t xml:space="preserve"> </w:t>
      </w:r>
    </w:p>
    <w:p w:rsidR="00364A35" w:rsidRDefault="00364A35" w:rsidP="00E65D30">
      <w:pPr>
        <w:pStyle w:val="Default"/>
        <w:jc w:val="both"/>
        <w:rPr>
          <w:rFonts w:asciiTheme="majorHAnsi" w:eastAsia="MS Mincho" w:hAnsiTheme="majorHAnsi" w:cstheme="majorHAnsi"/>
          <w:color w:val="auto"/>
        </w:rPr>
      </w:pPr>
    </w:p>
    <w:p w:rsidR="00E65D30" w:rsidRDefault="00E65D30" w:rsidP="00E65D30">
      <w:pPr>
        <w:pStyle w:val="Default"/>
        <w:jc w:val="both"/>
        <w:rPr>
          <w:rFonts w:asciiTheme="majorHAnsi" w:eastAsia="MS Mincho" w:hAnsiTheme="majorHAnsi" w:cstheme="majorHAnsi"/>
          <w:color w:val="auto"/>
        </w:rPr>
      </w:pPr>
      <w:r w:rsidRPr="00DA7CAF">
        <w:rPr>
          <w:rFonts w:asciiTheme="majorHAnsi" w:eastAsia="MS Mincho" w:hAnsiTheme="majorHAnsi" w:cstheme="majorHAnsi"/>
          <w:color w:val="auto"/>
        </w:rPr>
        <w:t>Shelters provide temporary relief</w:t>
      </w:r>
      <w:r w:rsidR="00F145F8">
        <w:rPr>
          <w:rFonts w:asciiTheme="majorHAnsi" w:eastAsia="MS Mincho" w:hAnsiTheme="majorHAnsi" w:cstheme="majorHAnsi"/>
          <w:color w:val="auto"/>
        </w:rPr>
        <w:t>,</w:t>
      </w:r>
      <w:r w:rsidRPr="00DA7CAF">
        <w:rPr>
          <w:rFonts w:asciiTheme="majorHAnsi" w:eastAsia="MS Mincho" w:hAnsiTheme="majorHAnsi" w:cstheme="majorHAnsi"/>
          <w:color w:val="auto"/>
        </w:rPr>
        <w:t xml:space="preserve"> but affordable long term housing provides the foundation families need to start building their future. However, affordable long term housing is very difficult to find and wait lists for subsidized housing can take years. Those with low incomes, past credit issues or a</w:t>
      </w:r>
      <w:r w:rsidR="00C96BC3" w:rsidRPr="00DA7CAF">
        <w:rPr>
          <w:rFonts w:asciiTheme="majorHAnsi" w:eastAsia="MS Mincho" w:hAnsiTheme="majorHAnsi" w:cstheme="majorHAnsi"/>
          <w:color w:val="auto"/>
        </w:rPr>
        <w:t xml:space="preserve"> </w:t>
      </w:r>
      <w:r w:rsidRPr="00DA7CAF">
        <w:rPr>
          <w:rFonts w:asciiTheme="majorHAnsi" w:eastAsia="MS Mincho" w:hAnsiTheme="majorHAnsi" w:cstheme="majorHAnsi"/>
          <w:color w:val="auto"/>
        </w:rPr>
        <w:t>history with the justice system face even more challenges.</w:t>
      </w:r>
    </w:p>
    <w:p w:rsidR="00364A35" w:rsidRPr="00DA7CAF" w:rsidRDefault="00364A35" w:rsidP="00E65D30">
      <w:pPr>
        <w:pStyle w:val="Default"/>
        <w:jc w:val="both"/>
        <w:rPr>
          <w:rFonts w:asciiTheme="majorHAnsi" w:eastAsia="MS Mincho" w:hAnsiTheme="majorHAnsi" w:cstheme="majorHAnsi"/>
          <w:color w:val="auto"/>
        </w:rPr>
      </w:pPr>
    </w:p>
    <w:p w:rsidR="00E65D30" w:rsidRPr="00727010" w:rsidRDefault="00E65D30" w:rsidP="00E65D30">
      <w:pPr>
        <w:jc w:val="both"/>
        <w:rPr>
          <w:rFonts w:asciiTheme="majorHAnsi" w:hAnsiTheme="majorHAnsi"/>
          <w:b/>
          <w:color w:val="0070C0"/>
        </w:rPr>
      </w:pPr>
      <w:r w:rsidRPr="000D35BC">
        <w:rPr>
          <w:rFonts w:asciiTheme="majorHAnsi" w:hAnsiTheme="majorHAnsi" w:cstheme="majorHAnsi"/>
          <w:b/>
          <w:sz w:val="28"/>
        </w:rPr>
        <w:t xml:space="preserve"> </w:t>
      </w:r>
      <w:r w:rsidR="006C7CE3" w:rsidRPr="000D35BC">
        <w:rPr>
          <w:rFonts w:asciiTheme="majorHAnsi" w:hAnsiTheme="majorHAnsi" w:cstheme="majorHAnsi"/>
          <w:b/>
        </w:rPr>
        <w:t>5.2</w:t>
      </w:r>
      <w:r w:rsidR="00CF3D8E">
        <w:rPr>
          <w:rFonts w:asciiTheme="majorHAnsi" w:hAnsiTheme="majorHAnsi" w:cstheme="majorHAnsi"/>
          <w:b/>
        </w:rPr>
        <w:t>.</w:t>
      </w:r>
      <w:r w:rsidR="006C7CE3" w:rsidRPr="000D35BC">
        <w:rPr>
          <w:rFonts w:asciiTheme="majorHAnsi" w:hAnsiTheme="majorHAnsi" w:cstheme="majorHAnsi"/>
          <w:sz w:val="28"/>
        </w:rPr>
        <w:t xml:space="preserve"> </w:t>
      </w:r>
      <w:r w:rsidRPr="006C7CE3">
        <w:rPr>
          <w:rFonts w:asciiTheme="majorHAnsi" w:hAnsiTheme="majorHAnsi" w:cstheme="majorHAnsi"/>
          <w:b/>
        </w:rPr>
        <w:t>Invest</w:t>
      </w:r>
      <w:r w:rsidRPr="00727010">
        <w:rPr>
          <w:rFonts w:asciiTheme="majorHAnsi" w:hAnsiTheme="majorHAnsi"/>
          <w:b/>
        </w:rPr>
        <w:t xml:space="preserve"> in</w:t>
      </w:r>
      <w:r w:rsidR="006C7CE3">
        <w:rPr>
          <w:rFonts w:asciiTheme="majorHAnsi" w:hAnsiTheme="majorHAnsi"/>
          <w:b/>
        </w:rPr>
        <w:t xml:space="preserve"> access to</w:t>
      </w:r>
      <w:r w:rsidRPr="00727010">
        <w:rPr>
          <w:rFonts w:asciiTheme="majorHAnsi" w:hAnsiTheme="majorHAnsi"/>
          <w:b/>
        </w:rPr>
        <w:t xml:space="preserve"> a broad range of inpatient and outpatient services including stabilization, diversion, peer respite, etc.</w:t>
      </w:r>
    </w:p>
    <w:p w:rsidR="00E65D30" w:rsidRPr="004C532B" w:rsidRDefault="00E65D30" w:rsidP="00FF1FE7">
      <w:pPr>
        <w:jc w:val="both"/>
        <w:rPr>
          <w:rFonts w:asciiTheme="majorHAnsi" w:hAnsiTheme="majorHAnsi"/>
          <w:b/>
          <w:color w:val="0070C0"/>
        </w:rPr>
      </w:pPr>
    </w:p>
    <w:p w:rsidR="00A361B6" w:rsidRDefault="00145B91" w:rsidP="00E65D30">
      <w:pPr>
        <w:pStyle w:val="Default"/>
        <w:jc w:val="both"/>
        <w:rPr>
          <w:rFonts w:asciiTheme="majorHAnsi" w:eastAsia="MS Mincho" w:hAnsiTheme="majorHAnsi" w:cstheme="majorHAnsi"/>
          <w:color w:val="auto"/>
        </w:rPr>
      </w:pPr>
      <w:r w:rsidRPr="004C532B">
        <w:rPr>
          <w:rFonts w:asciiTheme="majorHAnsi" w:eastAsia="MS Mincho" w:hAnsiTheme="majorHAnsi" w:cstheme="majorHAnsi"/>
          <w:color w:val="auto"/>
        </w:rPr>
        <w:t xml:space="preserve">Behavioral health </w:t>
      </w:r>
      <w:r w:rsidR="006C7CE3">
        <w:rPr>
          <w:rFonts w:asciiTheme="majorHAnsi" w:eastAsia="MS Mincho" w:hAnsiTheme="majorHAnsi" w:cstheme="majorHAnsi"/>
          <w:color w:val="auto"/>
        </w:rPr>
        <w:t>conditions</w:t>
      </w:r>
      <w:r w:rsidR="006C7CE3" w:rsidRPr="004C532B">
        <w:rPr>
          <w:rFonts w:asciiTheme="majorHAnsi" w:eastAsia="MS Mincho" w:hAnsiTheme="majorHAnsi" w:cstheme="majorHAnsi"/>
          <w:color w:val="auto"/>
        </w:rPr>
        <w:t xml:space="preserve"> </w:t>
      </w:r>
      <w:r w:rsidRPr="004C532B">
        <w:rPr>
          <w:rFonts w:asciiTheme="majorHAnsi" w:eastAsia="MS Mincho" w:hAnsiTheme="majorHAnsi" w:cstheme="majorHAnsi"/>
          <w:color w:val="auto"/>
        </w:rPr>
        <w:t>affect many parents participating in WorkFirst; 14</w:t>
      </w:r>
      <w:r w:rsidR="005533B0" w:rsidRPr="004C532B">
        <w:rPr>
          <w:rFonts w:asciiTheme="majorHAnsi" w:eastAsia="MS Mincho" w:hAnsiTheme="majorHAnsi" w:cstheme="majorHAnsi"/>
          <w:color w:val="auto"/>
        </w:rPr>
        <w:t>.6</w:t>
      </w:r>
      <w:r w:rsidR="00727010">
        <w:rPr>
          <w:rFonts w:asciiTheme="majorHAnsi" w:eastAsia="MS Mincho" w:hAnsiTheme="majorHAnsi" w:cstheme="majorHAnsi"/>
          <w:color w:val="auto"/>
        </w:rPr>
        <w:t xml:space="preserve">% </w:t>
      </w:r>
      <w:r w:rsidR="00727010" w:rsidRPr="004C532B">
        <w:rPr>
          <w:rFonts w:asciiTheme="majorHAnsi" w:eastAsia="MS Mincho" w:hAnsiTheme="majorHAnsi" w:cstheme="majorHAnsi"/>
          <w:color w:val="auto"/>
        </w:rPr>
        <w:t xml:space="preserve">of adults </w:t>
      </w:r>
      <w:r w:rsidR="00727010">
        <w:rPr>
          <w:rFonts w:asciiTheme="majorHAnsi" w:eastAsia="MS Mincho" w:hAnsiTheme="majorHAnsi" w:cstheme="majorHAnsi"/>
          <w:color w:val="auto"/>
        </w:rPr>
        <w:t>are</w:t>
      </w:r>
      <w:r w:rsidR="00727010" w:rsidRPr="004C532B">
        <w:rPr>
          <w:rFonts w:asciiTheme="majorHAnsi" w:eastAsia="MS Mincho" w:hAnsiTheme="majorHAnsi" w:cstheme="majorHAnsi"/>
          <w:color w:val="auto"/>
        </w:rPr>
        <w:t xml:space="preserve"> deferred from participation in job-related activities in order to address mental illness</w:t>
      </w:r>
      <w:r w:rsidR="005533B0" w:rsidRPr="004C532B">
        <w:rPr>
          <w:rStyle w:val="FootnoteReference"/>
          <w:rFonts w:asciiTheme="majorHAnsi" w:eastAsia="MS Mincho" w:hAnsiTheme="majorHAnsi" w:cstheme="majorHAnsi"/>
          <w:color w:val="auto"/>
        </w:rPr>
        <w:footnoteReference w:id="5"/>
      </w:r>
      <w:r w:rsidR="00727010">
        <w:rPr>
          <w:rFonts w:asciiTheme="majorHAnsi" w:eastAsia="MS Mincho" w:hAnsiTheme="majorHAnsi" w:cstheme="majorHAnsi"/>
          <w:color w:val="auto"/>
        </w:rPr>
        <w:t xml:space="preserve">, </w:t>
      </w:r>
      <w:r w:rsidR="005533B0" w:rsidRPr="004C532B">
        <w:rPr>
          <w:rFonts w:asciiTheme="majorHAnsi" w:eastAsia="MS Mincho" w:hAnsiTheme="majorHAnsi" w:cstheme="majorHAnsi"/>
          <w:color w:val="auto"/>
        </w:rPr>
        <w:t xml:space="preserve">and </w:t>
      </w:r>
      <w:r w:rsidR="00A361B6">
        <w:rPr>
          <w:rFonts w:asciiTheme="majorHAnsi" w:eastAsia="MS Mincho" w:hAnsiTheme="majorHAnsi" w:cstheme="majorHAnsi"/>
          <w:color w:val="auto"/>
        </w:rPr>
        <w:t>six</w:t>
      </w:r>
      <w:r w:rsidR="005533B0" w:rsidRPr="004C532B">
        <w:rPr>
          <w:rFonts w:asciiTheme="majorHAnsi" w:eastAsia="MS Mincho" w:hAnsiTheme="majorHAnsi" w:cstheme="majorHAnsi"/>
          <w:color w:val="auto"/>
        </w:rPr>
        <w:t xml:space="preserve"> percent to address chemical dependency. Others struggle with these issues as they work to prepare for or find work.</w:t>
      </w:r>
      <w:r w:rsidRPr="004C532B">
        <w:rPr>
          <w:rFonts w:asciiTheme="majorHAnsi" w:eastAsia="MS Mincho" w:hAnsiTheme="majorHAnsi" w:cstheme="majorHAnsi"/>
          <w:color w:val="auto"/>
        </w:rPr>
        <w:t xml:space="preserve"> </w:t>
      </w:r>
      <w:r w:rsidR="00E65D30" w:rsidRPr="004C532B">
        <w:rPr>
          <w:rFonts w:asciiTheme="majorHAnsi" w:eastAsia="MS Mincho" w:hAnsiTheme="majorHAnsi" w:cstheme="majorHAnsi"/>
          <w:color w:val="auto"/>
        </w:rPr>
        <w:t xml:space="preserve">Families with mental health </w:t>
      </w:r>
      <w:r w:rsidR="00C96BC3" w:rsidRPr="004C532B">
        <w:rPr>
          <w:rFonts w:asciiTheme="majorHAnsi" w:eastAsia="MS Mincho" w:hAnsiTheme="majorHAnsi" w:cstheme="majorHAnsi"/>
          <w:color w:val="auto"/>
        </w:rPr>
        <w:t xml:space="preserve">or substance use treatment </w:t>
      </w:r>
      <w:r w:rsidR="00E65D30" w:rsidRPr="004C532B">
        <w:rPr>
          <w:rFonts w:asciiTheme="majorHAnsi" w:eastAsia="MS Mincho" w:hAnsiTheme="majorHAnsi" w:cstheme="majorHAnsi"/>
          <w:color w:val="auto"/>
        </w:rPr>
        <w:t xml:space="preserve">needs can’t always access the services and support they need. </w:t>
      </w:r>
    </w:p>
    <w:p w:rsidR="00F145F8" w:rsidRDefault="00F145F8" w:rsidP="00E65D30">
      <w:pPr>
        <w:pStyle w:val="Default"/>
        <w:jc w:val="both"/>
        <w:rPr>
          <w:rFonts w:asciiTheme="majorHAnsi" w:eastAsia="MS Mincho" w:hAnsiTheme="majorHAnsi" w:cstheme="majorHAnsi"/>
          <w:color w:val="auto"/>
        </w:rPr>
      </w:pPr>
    </w:p>
    <w:p w:rsidR="00E65D30" w:rsidRPr="004C532B" w:rsidRDefault="00EF30BC" w:rsidP="00E65D30">
      <w:pPr>
        <w:pStyle w:val="Default"/>
        <w:jc w:val="both"/>
        <w:rPr>
          <w:rFonts w:asciiTheme="majorHAnsi" w:eastAsia="MS Mincho" w:hAnsiTheme="majorHAnsi" w:cstheme="majorHAnsi"/>
          <w:color w:val="auto"/>
        </w:rPr>
      </w:pPr>
      <w:r w:rsidRPr="004C532B">
        <w:rPr>
          <w:rFonts w:asciiTheme="majorHAnsi" w:eastAsia="MS Mincho" w:hAnsiTheme="majorHAnsi" w:cstheme="majorHAnsi"/>
          <w:color w:val="auto"/>
        </w:rPr>
        <w:t>One challenge</w:t>
      </w:r>
      <w:r w:rsidR="00E65D30" w:rsidRPr="004C532B">
        <w:rPr>
          <w:rFonts w:asciiTheme="majorHAnsi" w:eastAsia="MS Mincho" w:hAnsiTheme="majorHAnsi" w:cstheme="majorHAnsi"/>
          <w:color w:val="auto"/>
        </w:rPr>
        <w:t xml:space="preserve"> to accessing behavioral health care </w:t>
      </w:r>
      <w:r w:rsidRPr="004C532B">
        <w:rPr>
          <w:rFonts w:asciiTheme="majorHAnsi" w:eastAsia="MS Mincho" w:hAnsiTheme="majorHAnsi" w:cstheme="majorHAnsi"/>
          <w:color w:val="auto"/>
        </w:rPr>
        <w:t>is</w:t>
      </w:r>
      <w:r w:rsidR="00E65D30" w:rsidRPr="004C532B">
        <w:rPr>
          <w:rFonts w:asciiTheme="majorHAnsi" w:eastAsia="MS Mincho" w:hAnsiTheme="majorHAnsi" w:cstheme="majorHAnsi"/>
          <w:color w:val="auto"/>
        </w:rPr>
        <w:t xml:space="preserve"> the limited number of providers th</w:t>
      </w:r>
      <w:r w:rsidRPr="004C532B">
        <w:rPr>
          <w:rFonts w:asciiTheme="majorHAnsi" w:eastAsia="MS Mincho" w:hAnsiTheme="majorHAnsi" w:cstheme="majorHAnsi"/>
          <w:color w:val="auto"/>
        </w:rPr>
        <w:t>at accept Medicaid (Apple Health).</w:t>
      </w:r>
      <w:r w:rsidR="00E65D30" w:rsidRPr="004C532B">
        <w:rPr>
          <w:rFonts w:asciiTheme="majorHAnsi" w:eastAsia="MS Mincho" w:hAnsiTheme="majorHAnsi" w:cstheme="majorHAnsi"/>
          <w:color w:val="auto"/>
        </w:rPr>
        <w:t xml:space="preserve"> </w:t>
      </w:r>
      <w:r w:rsidRPr="004C532B">
        <w:rPr>
          <w:rFonts w:asciiTheme="majorHAnsi" w:eastAsia="MS Mincho" w:hAnsiTheme="majorHAnsi" w:cstheme="majorHAnsi"/>
          <w:color w:val="auto"/>
        </w:rPr>
        <w:t>Limited</w:t>
      </w:r>
      <w:r w:rsidR="00E65D30" w:rsidRPr="004C532B">
        <w:rPr>
          <w:rFonts w:asciiTheme="majorHAnsi" w:eastAsia="MS Mincho" w:hAnsiTheme="majorHAnsi" w:cstheme="majorHAnsi"/>
          <w:color w:val="auto"/>
        </w:rPr>
        <w:t xml:space="preserve"> </w:t>
      </w:r>
      <w:r w:rsidRPr="004C532B">
        <w:rPr>
          <w:rFonts w:asciiTheme="majorHAnsi" w:eastAsia="MS Mincho" w:hAnsiTheme="majorHAnsi" w:cstheme="majorHAnsi"/>
          <w:color w:val="auto"/>
        </w:rPr>
        <w:t xml:space="preserve">access may require families to </w:t>
      </w:r>
      <w:r w:rsidR="00E65D30" w:rsidRPr="004C532B">
        <w:rPr>
          <w:rFonts w:asciiTheme="majorHAnsi" w:eastAsia="MS Mincho" w:hAnsiTheme="majorHAnsi" w:cstheme="majorHAnsi"/>
          <w:color w:val="auto"/>
        </w:rPr>
        <w:t>travel</w:t>
      </w:r>
      <w:r w:rsidR="00145B91" w:rsidRPr="004C532B">
        <w:rPr>
          <w:rFonts w:asciiTheme="majorHAnsi" w:eastAsia="MS Mincho" w:hAnsiTheme="majorHAnsi" w:cstheme="majorHAnsi"/>
          <w:color w:val="auto"/>
        </w:rPr>
        <w:t xml:space="preserve"> </w:t>
      </w:r>
      <w:r w:rsidRPr="004C532B">
        <w:rPr>
          <w:rFonts w:asciiTheme="majorHAnsi" w:eastAsia="MS Mincho" w:hAnsiTheme="majorHAnsi" w:cstheme="majorHAnsi"/>
          <w:color w:val="auto"/>
        </w:rPr>
        <w:t>further</w:t>
      </w:r>
      <w:r w:rsidR="00E65D30" w:rsidRPr="004C532B">
        <w:rPr>
          <w:rFonts w:asciiTheme="majorHAnsi" w:eastAsia="MS Mincho" w:hAnsiTheme="majorHAnsi" w:cstheme="majorHAnsi"/>
          <w:color w:val="auto"/>
        </w:rPr>
        <w:t xml:space="preserve"> for care</w:t>
      </w:r>
      <w:r w:rsidRPr="004C532B">
        <w:rPr>
          <w:rFonts w:asciiTheme="majorHAnsi" w:eastAsia="MS Mincho" w:hAnsiTheme="majorHAnsi" w:cstheme="majorHAnsi"/>
          <w:color w:val="auto"/>
        </w:rPr>
        <w:t>, posing a challenge for those without reliable transportation</w:t>
      </w:r>
      <w:r w:rsidR="004E7843" w:rsidRPr="004C532B">
        <w:rPr>
          <w:rFonts w:asciiTheme="majorHAnsi" w:eastAsia="MS Mincho" w:hAnsiTheme="majorHAnsi" w:cstheme="majorHAnsi"/>
          <w:color w:val="auto"/>
        </w:rPr>
        <w:t xml:space="preserve">. Families </w:t>
      </w:r>
      <w:r w:rsidR="00C96BC3" w:rsidRPr="004C532B">
        <w:rPr>
          <w:rFonts w:asciiTheme="majorHAnsi" w:eastAsia="MS Mincho" w:hAnsiTheme="majorHAnsi" w:cstheme="majorHAnsi"/>
          <w:color w:val="auto"/>
        </w:rPr>
        <w:t>may</w:t>
      </w:r>
      <w:r w:rsidR="004E7843" w:rsidRPr="004C532B">
        <w:rPr>
          <w:rFonts w:asciiTheme="majorHAnsi" w:eastAsia="MS Mincho" w:hAnsiTheme="majorHAnsi" w:cstheme="majorHAnsi"/>
          <w:color w:val="auto"/>
        </w:rPr>
        <w:t xml:space="preserve"> also experience</w:t>
      </w:r>
      <w:r w:rsidRPr="004C532B">
        <w:rPr>
          <w:rFonts w:asciiTheme="majorHAnsi" w:eastAsia="MS Mincho" w:hAnsiTheme="majorHAnsi" w:cstheme="majorHAnsi"/>
          <w:color w:val="auto"/>
        </w:rPr>
        <w:t xml:space="preserve"> harsh provider policies around </w:t>
      </w:r>
      <w:r w:rsidR="00E65D30" w:rsidRPr="004C532B">
        <w:rPr>
          <w:rFonts w:asciiTheme="majorHAnsi" w:eastAsia="MS Mincho" w:hAnsiTheme="majorHAnsi" w:cstheme="majorHAnsi"/>
          <w:color w:val="auto"/>
        </w:rPr>
        <w:t>miss</w:t>
      </w:r>
      <w:r w:rsidRPr="004C532B">
        <w:rPr>
          <w:rFonts w:asciiTheme="majorHAnsi" w:eastAsia="MS Mincho" w:hAnsiTheme="majorHAnsi" w:cstheme="majorHAnsi"/>
          <w:color w:val="auto"/>
        </w:rPr>
        <w:t>ed</w:t>
      </w:r>
      <w:r w:rsidR="00E65D30" w:rsidRPr="004C532B">
        <w:rPr>
          <w:rFonts w:asciiTheme="majorHAnsi" w:eastAsia="MS Mincho" w:hAnsiTheme="majorHAnsi" w:cstheme="majorHAnsi"/>
          <w:color w:val="auto"/>
        </w:rPr>
        <w:t xml:space="preserve"> appointments</w:t>
      </w:r>
      <w:r w:rsidRPr="004C532B">
        <w:rPr>
          <w:rFonts w:asciiTheme="majorHAnsi" w:eastAsia="MS Mincho" w:hAnsiTheme="majorHAnsi" w:cstheme="majorHAnsi"/>
          <w:color w:val="auto"/>
        </w:rPr>
        <w:t xml:space="preserve"> that can further limit their ability to get the help they need</w:t>
      </w:r>
      <w:r w:rsidR="00E65D30" w:rsidRPr="004C532B">
        <w:rPr>
          <w:rFonts w:asciiTheme="majorHAnsi" w:eastAsia="MS Mincho" w:hAnsiTheme="majorHAnsi" w:cstheme="majorHAnsi"/>
          <w:color w:val="auto"/>
        </w:rPr>
        <w:t xml:space="preserve">. </w:t>
      </w:r>
      <w:r w:rsidR="00C96BC3" w:rsidRPr="004C532B">
        <w:rPr>
          <w:rFonts w:asciiTheme="majorHAnsi" w:eastAsia="MS Mincho" w:hAnsiTheme="majorHAnsi" w:cstheme="majorHAnsi"/>
          <w:color w:val="auto"/>
        </w:rPr>
        <w:t>I</w:t>
      </w:r>
      <w:r w:rsidR="00E65D30" w:rsidRPr="004C532B">
        <w:rPr>
          <w:rFonts w:asciiTheme="majorHAnsi" w:eastAsia="MS Mincho" w:hAnsiTheme="majorHAnsi" w:cstheme="majorHAnsi"/>
          <w:color w:val="auto"/>
        </w:rPr>
        <w:t xml:space="preserve">f a parent is suffering from behavioral health </w:t>
      </w:r>
      <w:r w:rsidRPr="004C532B">
        <w:rPr>
          <w:rFonts w:asciiTheme="majorHAnsi" w:eastAsia="MS Mincho" w:hAnsiTheme="majorHAnsi" w:cstheme="majorHAnsi"/>
          <w:color w:val="auto"/>
        </w:rPr>
        <w:t xml:space="preserve">issues, </w:t>
      </w:r>
      <w:r w:rsidR="00E65D30" w:rsidRPr="004C532B">
        <w:rPr>
          <w:rFonts w:asciiTheme="majorHAnsi" w:eastAsia="MS Mincho" w:hAnsiTheme="majorHAnsi" w:cstheme="majorHAnsi"/>
          <w:color w:val="auto"/>
        </w:rPr>
        <w:t>children</w:t>
      </w:r>
      <w:r w:rsidR="00C96BC3" w:rsidRPr="004C532B">
        <w:rPr>
          <w:rFonts w:asciiTheme="majorHAnsi" w:eastAsia="MS Mincho" w:hAnsiTheme="majorHAnsi" w:cstheme="majorHAnsi"/>
          <w:color w:val="auto"/>
        </w:rPr>
        <w:t xml:space="preserve"> are also affected, and at risk for lifelong adverse impacts</w:t>
      </w:r>
      <w:r w:rsidR="00E65D30" w:rsidRPr="004C532B">
        <w:rPr>
          <w:rFonts w:asciiTheme="majorHAnsi" w:eastAsia="MS Mincho" w:hAnsiTheme="majorHAnsi" w:cstheme="majorHAnsi"/>
          <w:color w:val="auto"/>
        </w:rPr>
        <w:t>.</w:t>
      </w:r>
      <w:r w:rsidR="005533B0" w:rsidRPr="004C532B">
        <w:rPr>
          <w:rFonts w:asciiTheme="majorHAnsi" w:eastAsia="MS Mincho" w:hAnsiTheme="majorHAnsi" w:cstheme="majorHAnsi"/>
          <w:color w:val="auto"/>
        </w:rPr>
        <w:t xml:space="preserve"> Likewise, exposure to family violence, which impacts </w:t>
      </w:r>
      <w:r w:rsidR="00A361B6">
        <w:rPr>
          <w:rFonts w:asciiTheme="majorHAnsi" w:eastAsia="MS Mincho" w:hAnsiTheme="majorHAnsi" w:cstheme="majorHAnsi"/>
          <w:color w:val="auto"/>
        </w:rPr>
        <w:t>seven</w:t>
      </w:r>
      <w:r w:rsidR="005533B0" w:rsidRPr="004C532B">
        <w:rPr>
          <w:rFonts w:asciiTheme="majorHAnsi" w:eastAsia="MS Mincho" w:hAnsiTheme="majorHAnsi" w:cstheme="majorHAnsi"/>
          <w:color w:val="auto"/>
        </w:rPr>
        <w:t xml:space="preserve"> percent of adults on WorkFirst </w:t>
      </w:r>
      <w:r w:rsidR="00A361B6">
        <w:rPr>
          <w:rFonts w:asciiTheme="majorHAnsi" w:eastAsia="MS Mincho" w:hAnsiTheme="majorHAnsi" w:cstheme="majorHAnsi"/>
          <w:color w:val="auto"/>
        </w:rPr>
        <w:t xml:space="preserve">- </w:t>
      </w:r>
      <w:r w:rsidR="005533B0" w:rsidRPr="004C532B">
        <w:rPr>
          <w:rFonts w:asciiTheme="majorHAnsi" w:eastAsia="MS Mincho" w:hAnsiTheme="majorHAnsi" w:cstheme="majorHAnsi"/>
          <w:color w:val="auto"/>
        </w:rPr>
        <w:t>to the point that they cannot participate in work related activities, also has detrimental impacts on children</w:t>
      </w:r>
      <w:r w:rsidR="00DA7CAF">
        <w:rPr>
          <w:rFonts w:asciiTheme="majorHAnsi" w:eastAsia="MS Mincho" w:hAnsiTheme="majorHAnsi" w:cstheme="majorHAnsi"/>
          <w:color w:val="auto"/>
        </w:rPr>
        <w:t>.</w:t>
      </w:r>
    </w:p>
    <w:p w:rsidR="00E65D30" w:rsidRPr="004C532B" w:rsidRDefault="00E65D30" w:rsidP="00FF1FE7">
      <w:pPr>
        <w:jc w:val="both"/>
        <w:rPr>
          <w:rFonts w:asciiTheme="majorHAnsi" w:hAnsiTheme="majorHAnsi" w:cstheme="majorHAnsi"/>
          <w:b/>
          <w:color w:val="00B0F0"/>
        </w:rPr>
      </w:pPr>
    </w:p>
    <w:p w:rsidR="00B674DA" w:rsidRPr="000D35BC" w:rsidRDefault="00B674DA" w:rsidP="00FF1FE7">
      <w:pPr>
        <w:pStyle w:val="Heading2"/>
        <w:jc w:val="both"/>
        <w:rPr>
          <w:rFonts w:cstheme="majorHAnsi"/>
          <w:i/>
          <w:color w:val="auto"/>
          <w:sz w:val="24"/>
          <w:szCs w:val="24"/>
        </w:rPr>
      </w:pPr>
      <w:bookmarkStart w:id="10" w:name="_Toc27425154"/>
      <w:r w:rsidRPr="000D35BC">
        <w:rPr>
          <w:rFonts w:cstheme="majorHAnsi"/>
          <w:b/>
          <w:i/>
          <w:color w:val="auto"/>
          <w:sz w:val="24"/>
          <w:szCs w:val="24"/>
        </w:rPr>
        <w:t>STRATEGY 6</w:t>
      </w:r>
      <w:r w:rsidRPr="000D35BC">
        <w:rPr>
          <w:rFonts w:cstheme="majorHAnsi"/>
          <w:i/>
          <w:color w:val="auto"/>
          <w:sz w:val="24"/>
          <w:szCs w:val="24"/>
        </w:rPr>
        <w:t>: Build an integrated human service continuum of care that addresses the holistic needs of children, adults, and families.</w:t>
      </w:r>
      <w:bookmarkEnd w:id="10"/>
      <w:r w:rsidRPr="000D35BC">
        <w:rPr>
          <w:rFonts w:cstheme="majorHAnsi"/>
          <w:i/>
          <w:color w:val="auto"/>
          <w:sz w:val="24"/>
          <w:szCs w:val="24"/>
        </w:rPr>
        <w:t xml:space="preserve"> </w:t>
      </w:r>
    </w:p>
    <w:p w:rsidR="00E93B44" w:rsidRPr="000D35BC" w:rsidRDefault="00E93B44" w:rsidP="00EE05D9">
      <w:pPr>
        <w:spacing w:line="247" w:lineRule="auto"/>
        <w:jc w:val="both"/>
        <w:rPr>
          <w:rFonts w:asciiTheme="majorHAnsi" w:hAnsiTheme="majorHAnsi" w:cstheme="majorHAnsi"/>
        </w:rPr>
      </w:pPr>
    </w:p>
    <w:p w:rsidR="00EE05D9" w:rsidRPr="000D35BC" w:rsidRDefault="006C7CE3" w:rsidP="00EE05D9">
      <w:pPr>
        <w:spacing w:line="247" w:lineRule="auto"/>
        <w:jc w:val="both"/>
        <w:rPr>
          <w:rFonts w:asciiTheme="majorHAnsi" w:hAnsiTheme="majorHAnsi" w:cstheme="majorHAnsi"/>
        </w:rPr>
      </w:pPr>
      <w:r>
        <w:rPr>
          <w:rFonts w:asciiTheme="majorHAnsi" w:hAnsiTheme="majorHAnsi" w:cstheme="majorHAnsi"/>
        </w:rPr>
        <w:t xml:space="preserve">Why: </w:t>
      </w:r>
      <w:r w:rsidR="00EE05D9" w:rsidRPr="000D35BC">
        <w:rPr>
          <w:rFonts w:asciiTheme="majorHAnsi" w:hAnsiTheme="majorHAnsi" w:cstheme="majorHAnsi"/>
        </w:rPr>
        <w:t>Programs serving children, adults, and families experiencing poverty in Washington state are spread out across a multitude of agencies and sectors that work in partnership to deliver cash and food</w:t>
      </w:r>
      <w:r w:rsidR="00727010" w:rsidRPr="000D35BC">
        <w:rPr>
          <w:rFonts w:asciiTheme="majorHAnsi" w:hAnsiTheme="majorHAnsi" w:cstheme="majorHAnsi"/>
        </w:rPr>
        <w:t>;</w:t>
      </w:r>
      <w:r w:rsidR="00EE05D9" w:rsidRPr="000D35BC">
        <w:rPr>
          <w:rFonts w:asciiTheme="majorHAnsi" w:hAnsiTheme="majorHAnsi" w:cstheme="majorHAnsi"/>
        </w:rPr>
        <w:t xml:space="preserve"> housing; health care; early care and education; and </w:t>
      </w:r>
      <w:r w:rsidR="000363B1">
        <w:rPr>
          <w:rFonts w:asciiTheme="majorHAnsi" w:hAnsiTheme="majorHAnsi" w:cstheme="majorHAnsi"/>
        </w:rPr>
        <w:t xml:space="preserve">vocational and basic </w:t>
      </w:r>
      <w:r w:rsidR="00EE05D9" w:rsidRPr="000D35BC">
        <w:rPr>
          <w:rFonts w:asciiTheme="majorHAnsi" w:hAnsiTheme="majorHAnsi" w:cstheme="majorHAnsi"/>
        </w:rPr>
        <w:t>education, training, and employment opportunities. Feedback from people being served by these agencies overwhelmingly points to the inadequate, onerous, and fragmented nature of programs, which are like “a full time job to navigate”.</w:t>
      </w:r>
      <w:r w:rsidR="00727010" w:rsidRPr="000D35BC">
        <w:rPr>
          <w:rFonts w:asciiTheme="majorHAnsi" w:hAnsiTheme="majorHAnsi" w:cstheme="majorHAnsi"/>
        </w:rPr>
        <w:t xml:space="preserve"> </w:t>
      </w:r>
      <w:r w:rsidR="00EE05D9" w:rsidRPr="000D35BC">
        <w:rPr>
          <w:rFonts w:asciiTheme="majorHAnsi" w:hAnsiTheme="majorHAnsi" w:cstheme="majorHAnsi"/>
        </w:rPr>
        <w:t xml:space="preserve">Too often people fall through the cracks within and between systems, increasing their likelihood of becoming involved with other systems that can exacerbate and perpetuate poverty, such as the juvenile justice, criminal justice, child welfare, and homeless systems. </w:t>
      </w:r>
    </w:p>
    <w:p w:rsidR="00EE05D9" w:rsidRPr="000D35BC" w:rsidRDefault="00EE05D9" w:rsidP="00EE05D9">
      <w:pPr>
        <w:spacing w:line="247" w:lineRule="auto"/>
        <w:jc w:val="both"/>
        <w:rPr>
          <w:rFonts w:asciiTheme="majorHAnsi" w:hAnsiTheme="majorHAnsi" w:cstheme="majorHAnsi"/>
        </w:rPr>
      </w:pPr>
    </w:p>
    <w:p w:rsidR="00EE05D9" w:rsidRPr="000D35BC" w:rsidRDefault="00EE05D9" w:rsidP="00EE05D9">
      <w:pPr>
        <w:spacing w:line="247" w:lineRule="auto"/>
        <w:jc w:val="both"/>
        <w:rPr>
          <w:rFonts w:asciiTheme="majorHAnsi" w:hAnsiTheme="majorHAnsi" w:cstheme="majorHAnsi"/>
        </w:rPr>
      </w:pPr>
      <w:r w:rsidRPr="000D35BC">
        <w:rPr>
          <w:rFonts w:asciiTheme="majorHAnsi" w:hAnsiTheme="majorHAnsi" w:cstheme="majorHAnsi"/>
        </w:rPr>
        <w:t>The current state of our human service systems exacerbates what brain science and behavioral economics refers to as a “scarcity mindset.” People with low incomes incur significant financial, temporal, and cognitive costs that tax a person’s mental bandwidth to such a great extent it affects their ability to problem solve and plan ahead. Cutting these costs for people experiencing poverty by easing access to services, allowing time to “take a breath,” and removing punitive measures would alleviate the toxic stress poverty can impose and better support children, adults, and families in achieving long-term economic success and well-being</w:t>
      </w:r>
      <w:r w:rsidR="000363B1">
        <w:rPr>
          <w:rFonts w:asciiTheme="majorHAnsi" w:hAnsiTheme="majorHAnsi" w:cstheme="majorHAnsi"/>
        </w:rPr>
        <w:t xml:space="preserve"> while creating space for families to build resiliency</w:t>
      </w:r>
      <w:r w:rsidRPr="000D35BC">
        <w:rPr>
          <w:rFonts w:asciiTheme="majorHAnsi" w:hAnsiTheme="majorHAnsi" w:cstheme="majorHAnsi"/>
        </w:rPr>
        <w:t>.</w:t>
      </w:r>
    </w:p>
    <w:p w:rsidR="00EE05D9" w:rsidRPr="000D35BC" w:rsidRDefault="00EE05D9" w:rsidP="00EE05D9">
      <w:pPr>
        <w:spacing w:line="247" w:lineRule="auto"/>
        <w:jc w:val="both"/>
        <w:rPr>
          <w:rFonts w:asciiTheme="majorHAnsi" w:hAnsiTheme="majorHAnsi" w:cs="Leelawadee UI Semilight"/>
        </w:rPr>
      </w:pPr>
    </w:p>
    <w:p w:rsidR="00EE05D9" w:rsidRPr="000D35BC" w:rsidRDefault="00EE05D9" w:rsidP="00EE05D9">
      <w:pPr>
        <w:spacing w:line="247" w:lineRule="auto"/>
        <w:jc w:val="both"/>
        <w:rPr>
          <w:rFonts w:asciiTheme="majorHAnsi" w:hAnsiTheme="majorHAnsi" w:cs="Leelawadee UI Semilight"/>
        </w:rPr>
      </w:pPr>
      <w:r w:rsidRPr="000D35BC">
        <w:rPr>
          <w:rFonts w:asciiTheme="majorHAnsi" w:hAnsiTheme="majorHAnsi" w:cs="Leelawadee UI Semilight"/>
        </w:rPr>
        <w:t xml:space="preserve">Notable examples of human service transformations exist in Colorado and Tennessee and are afoot in other states as well. Lessons from these efforts suggest that, at a minimum, a human service continuum of care should: </w:t>
      </w:r>
    </w:p>
    <w:p w:rsidR="007D57AB" w:rsidRPr="000D35BC" w:rsidRDefault="007D57AB" w:rsidP="00EE05D9">
      <w:pPr>
        <w:spacing w:line="247" w:lineRule="auto"/>
        <w:jc w:val="both"/>
        <w:rPr>
          <w:rFonts w:asciiTheme="majorHAnsi" w:hAnsiTheme="majorHAnsi" w:cs="Leelawadee UI Semilight"/>
        </w:rPr>
      </w:pPr>
    </w:p>
    <w:p w:rsidR="00BC7F75" w:rsidRPr="000D35BC" w:rsidRDefault="00BC7F75" w:rsidP="00EE05D9">
      <w:pPr>
        <w:pStyle w:val="ListParagraph"/>
        <w:numPr>
          <w:ilvl w:val="0"/>
          <w:numId w:val="18"/>
        </w:numPr>
        <w:spacing w:line="247" w:lineRule="auto"/>
        <w:jc w:val="both"/>
        <w:rPr>
          <w:rFonts w:asciiTheme="majorHAnsi" w:hAnsiTheme="majorHAnsi" w:cstheme="majorHAnsi"/>
        </w:rPr>
      </w:pPr>
      <w:r w:rsidRPr="000D35BC">
        <w:rPr>
          <w:rFonts w:asciiTheme="majorHAnsi" w:hAnsiTheme="majorHAnsi" w:cstheme="majorHAnsi"/>
        </w:rPr>
        <w:t>Support diversion when appropriate; address urgent needs first; empower and build resilience; customize pathways; and continue to support until a child, adult, and family is set up to thrive.</w:t>
      </w:r>
    </w:p>
    <w:p w:rsidR="00EE05D9" w:rsidRPr="000D35BC" w:rsidRDefault="00EE05D9" w:rsidP="00EE05D9">
      <w:pPr>
        <w:pStyle w:val="ListParagraph"/>
        <w:numPr>
          <w:ilvl w:val="0"/>
          <w:numId w:val="18"/>
        </w:numPr>
        <w:spacing w:line="247" w:lineRule="auto"/>
        <w:jc w:val="both"/>
        <w:rPr>
          <w:rFonts w:asciiTheme="majorHAnsi" w:hAnsiTheme="majorHAnsi" w:cs="Leelawadee UI Semilight"/>
        </w:rPr>
      </w:pPr>
      <w:r w:rsidRPr="000D35BC">
        <w:rPr>
          <w:rFonts w:asciiTheme="majorHAnsi" w:hAnsiTheme="majorHAnsi" w:cs="Leelawadee UI Semilight"/>
        </w:rPr>
        <w:t>Integrate and co-locate services across housing, social, health, education, and workforce development systems</w:t>
      </w:r>
      <w:r w:rsidR="00BC7F75" w:rsidRPr="000D35BC">
        <w:rPr>
          <w:rFonts w:asciiTheme="majorHAnsi" w:hAnsiTheme="majorHAnsi" w:cs="Leelawadee UI Semilight"/>
        </w:rPr>
        <w:t xml:space="preserve"> </w:t>
      </w:r>
      <w:r w:rsidR="00BC7F75" w:rsidRPr="000D35BC">
        <w:rPr>
          <w:rFonts w:asciiTheme="majorHAnsi" w:hAnsiTheme="majorHAnsi" w:cstheme="majorHAnsi"/>
        </w:rPr>
        <w:t>and bolster community-led programs</w:t>
      </w:r>
      <w:r w:rsidRPr="000D35BC">
        <w:rPr>
          <w:rFonts w:asciiTheme="majorHAnsi" w:hAnsiTheme="majorHAnsi" w:cs="Leelawadee UI Semilight"/>
        </w:rPr>
        <w:t xml:space="preserve">; </w:t>
      </w:r>
    </w:p>
    <w:p w:rsidR="00EE05D9" w:rsidRPr="000D35BC" w:rsidRDefault="00EE05D9" w:rsidP="00EE05D9">
      <w:pPr>
        <w:pStyle w:val="ListParagraph"/>
        <w:numPr>
          <w:ilvl w:val="0"/>
          <w:numId w:val="18"/>
        </w:numPr>
        <w:spacing w:line="247" w:lineRule="auto"/>
        <w:jc w:val="both"/>
        <w:rPr>
          <w:rFonts w:asciiTheme="majorHAnsi" w:hAnsiTheme="majorHAnsi" w:cs="Leelawadee UI Semilight"/>
        </w:rPr>
      </w:pPr>
      <w:r w:rsidRPr="000D35BC">
        <w:rPr>
          <w:rFonts w:asciiTheme="majorHAnsi" w:hAnsiTheme="majorHAnsi" w:cs="Leelawadee UI Semilight"/>
        </w:rPr>
        <w:t>Use human-centered design and other person-centered practices to define a reimagined, modernized continuum of care</w:t>
      </w:r>
      <w:r w:rsidR="00BC7F75" w:rsidRPr="000D35BC">
        <w:rPr>
          <w:rFonts w:asciiTheme="majorHAnsi" w:hAnsiTheme="majorHAnsi" w:cs="Leelawadee UI Semilight"/>
        </w:rPr>
        <w:t xml:space="preserve"> across jurisdictions</w:t>
      </w:r>
      <w:r w:rsidRPr="000D35BC">
        <w:rPr>
          <w:rFonts w:asciiTheme="majorHAnsi" w:hAnsiTheme="majorHAnsi" w:cs="Leelawadee UI Semilight"/>
        </w:rPr>
        <w:t>;</w:t>
      </w:r>
    </w:p>
    <w:p w:rsidR="00EE05D9" w:rsidRPr="000D35BC" w:rsidRDefault="00EE05D9" w:rsidP="00EE05D9">
      <w:pPr>
        <w:pStyle w:val="ListParagraph"/>
        <w:numPr>
          <w:ilvl w:val="0"/>
          <w:numId w:val="18"/>
        </w:numPr>
        <w:spacing w:line="247" w:lineRule="auto"/>
        <w:jc w:val="both"/>
        <w:rPr>
          <w:rFonts w:asciiTheme="majorHAnsi" w:hAnsiTheme="majorHAnsi" w:cs="Leelawadee UI Semilight"/>
        </w:rPr>
      </w:pPr>
      <w:r w:rsidRPr="000D35BC">
        <w:rPr>
          <w:rFonts w:asciiTheme="majorHAnsi" w:hAnsiTheme="majorHAnsi" w:cs="Leelawadee UI Semilight"/>
        </w:rPr>
        <w:t xml:space="preserve">Offer culturally relevant care by building a more racially and ethnically representative workforce and offering services in the preferred language of the person or family served; </w:t>
      </w:r>
    </w:p>
    <w:p w:rsidR="00012324" w:rsidRPr="006C7CE3" w:rsidRDefault="00EE05D9" w:rsidP="00BC7F75">
      <w:pPr>
        <w:pStyle w:val="ListParagraph"/>
        <w:numPr>
          <w:ilvl w:val="0"/>
          <w:numId w:val="18"/>
        </w:numPr>
        <w:spacing w:line="247" w:lineRule="auto"/>
        <w:jc w:val="both"/>
        <w:rPr>
          <w:rFonts w:ascii="Leelawadee UI" w:hAnsi="Leelawadee UI" w:cs="Leelawadee UI"/>
        </w:rPr>
      </w:pPr>
      <w:r w:rsidRPr="000D35BC">
        <w:rPr>
          <w:rFonts w:asciiTheme="majorHAnsi" w:hAnsiTheme="majorHAnsi" w:cs="Leelawadee UI Semilight"/>
        </w:rPr>
        <w:t xml:space="preserve">Serve the holistic needs of families by providing services to children and adults simultaneously to support healthy </w:t>
      </w:r>
      <w:r w:rsidR="00A1142A" w:rsidRPr="000D35BC">
        <w:rPr>
          <w:rFonts w:asciiTheme="majorHAnsi" w:hAnsiTheme="majorHAnsi" w:cs="Leelawadee UI Semilight"/>
        </w:rPr>
        <w:t xml:space="preserve">families; </w:t>
      </w:r>
    </w:p>
    <w:p w:rsidR="00BC7F75" w:rsidRPr="006C7CE3" w:rsidRDefault="00A1142A" w:rsidP="00BC7F75">
      <w:pPr>
        <w:pStyle w:val="ListParagraph"/>
        <w:numPr>
          <w:ilvl w:val="0"/>
          <w:numId w:val="18"/>
        </w:numPr>
        <w:spacing w:line="247" w:lineRule="auto"/>
        <w:jc w:val="both"/>
        <w:rPr>
          <w:rFonts w:ascii="Leelawadee UI" w:hAnsi="Leelawadee UI" w:cs="Leelawadee UI"/>
        </w:rPr>
      </w:pPr>
      <w:r w:rsidRPr="000D35BC">
        <w:rPr>
          <w:rFonts w:asciiTheme="majorHAnsi" w:hAnsiTheme="majorHAnsi" w:cs="Leelawadee UI Semilight"/>
        </w:rPr>
        <w:t>Incorporate</w:t>
      </w:r>
      <w:r w:rsidR="00BC7F75" w:rsidRPr="000D35BC">
        <w:rPr>
          <w:rFonts w:asciiTheme="majorHAnsi" w:hAnsiTheme="majorHAnsi" w:cs="Leelawadee UI Semilight"/>
        </w:rPr>
        <w:t xml:space="preserve"> race and</w:t>
      </w:r>
      <w:r w:rsidR="00EE05D9" w:rsidRPr="000D35BC">
        <w:rPr>
          <w:rFonts w:asciiTheme="majorHAnsi" w:hAnsiTheme="majorHAnsi" w:cs="Leelawadee UI Semilight"/>
        </w:rPr>
        <w:t xml:space="preserve"> trauma-informed policies, programs, and practices</w:t>
      </w:r>
      <w:r w:rsidR="00BC7F75" w:rsidRPr="000D35BC">
        <w:rPr>
          <w:rFonts w:asciiTheme="majorHAnsi" w:hAnsiTheme="majorHAnsi" w:cs="Leelawadee UI Semilight"/>
        </w:rPr>
        <w:t>;</w:t>
      </w:r>
      <w:r w:rsidR="00012324" w:rsidRPr="000D35BC">
        <w:rPr>
          <w:rFonts w:asciiTheme="majorHAnsi" w:hAnsiTheme="majorHAnsi" w:cs="Leelawadee UI Semilight"/>
        </w:rPr>
        <w:t xml:space="preserve"> </w:t>
      </w:r>
      <w:r w:rsidR="00BC7F75" w:rsidRPr="000D35BC">
        <w:rPr>
          <w:rFonts w:asciiTheme="majorHAnsi" w:hAnsiTheme="majorHAnsi" w:cs="Leelawadee UI Semilight"/>
        </w:rPr>
        <w:t xml:space="preserve">and </w:t>
      </w:r>
    </w:p>
    <w:p w:rsidR="00BC7F75" w:rsidRPr="000D35BC" w:rsidRDefault="00BC7F75" w:rsidP="00BC7F75">
      <w:pPr>
        <w:pStyle w:val="ListParagraph"/>
        <w:numPr>
          <w:ilvl w:val="0"/>
          <w:numId w:val="18"/>
        </w:numPr>
        <w:spacing w:line="247" w:lineRule="auto"/>
        <w:jc w:val="both"/>
        <w:rPr>
          <w:rFonts w:asciiTheme="majorHAnsi" w:hAnsiTheme="majorHAnsi" w:cstheme="majorHAnsi"/>
        </w:rPr>
      </w:pPr>
      <w:r w:rsidRPr="000D35BC">
        <w:rPr>
          <w:rFonts w:asciiTheme="majorHAnsi" w:hAnsiTheme="majorHAnsi" w:cstheme="majorHAnsi"/>
        </w:rPr>
        <w:t xml:space="preserve">Use behavioral economics and “plain talk” to clearly and effectively communicate information to people served. </w:t>
      </w:r>
    </w:p>
    <w:p w:rsidR="00137F62" w:rsidRPr="000D35BC" w:rsidRDefault="00EE05D9" w:rsidP="00FE077E">
      <w:pPr>
        <w:pStyle w:val="ListParagraph"/>
        <w:rPr>
          <w:rFonts w:asciiTheme="majorHAnsi" w:hAnsiTheme="majorHAnsi" w:cs="Leelawadee UI Semilight"/>
          <w:b/>
          <w:sz w:val="22"/>
          <w:szCs w:val="22"/>
        </w:rPr>
      </w:pPr>
      <w:r w:rsidRPr="000D35BC">
        <w:rPr>
          <w:rFonts w:asciiTheme="majorHAnsi" w:hAnsiTheme="majorHAnsi" w:cs="Leelawadee UI Semilight"/>
        </w:rPr>
        <w:t xml:space="preserve"> </w:t>
      </w:r>
    </w:p>
    <w:p w:rsidR="002031B8" w:rsidRDefault="00137F62" w:rsidP="00137F62">
      <w:pPr>
        <w:spacing w:line="247" w:lineRule="auto"/>
        <w:jc w:val="both"/>
        <w:rPr>
          <w:rFonts w:asciiTheme="majorHAnsi" w:hAnsiTheme="majorHAnsi"/>
        </w:rPr>
      </w:pPr>
      <w:r w:rsidRPr="00FF1FE7">
        <w:rPr>
          <w:rFonts w:asciiTheme="majorHAnsi" w:hAnsiTheme="majorHAnsi"/>
        </w:rPr>
        <w:t xml:space="preserve">This strategy is the most directly </w:t>
      </w:r>
      <w:r w:rsidR="0099029B">
        <w:rPr>
          <w:rFonts w:asciiTheme="majorHAnsi" w:hAnsiTheme="majorHAnsi"/>
        </w:rPr>
        <w:t>relevant</w:t>
      </w:r>
      <w:r w:rsidRPr="00FF1FE7">
        <w:rPr>
          <w:rFonts w:asciiTheme="majorHAnsi" w:hAnsiTheme="majorHAnsi"/>
        </w:rPr>
        <w:t xml:space="preserve"> for </w:t>
      </w:r>
      <w:r>
        <w:rPr>
          <w:rFonts w:asciiTheme="majorHAnsi" w:hAnsiTheme="majorHAnsi"/>
        </w:rPr>
        <w:t>WorkFirst and for</w:t>
      </w:r>
      <w:r w:rsidRPr="00FF1FE7">
        <w:rPr>
          <w:rFonts w:asciiTheme="majorHAnsi" w:hAnsiTheme="majorHAnsi"/>
        </w:rPr>
        <w:t xml:space="preserve"> public assistance agenc</w:t>
      </w:r>
      <w:r>
        <w:rPr>
          <w:rFonts w:asciiTheme="majorHAnsi" w:hAnsiTheme="majorHAnsi"/>
        </w:rPr>
        <w:t xml:space="preserve">ies. It is </w:t>
      </w:r>
      <w:r w:rsidR="00671FEB">
        <w:rPr>
          <w:rFonts w:asciiTheme="majorHAnsi" w:hAnsiTheme="majorHAnsi"/>
        </w:rPr>
        <w:t>aligned with work underway within</w:t>
      </w:r>
      <w:r w:rsidR="000363B1">
        <w:rPr>
          <w:rFonts w:asciiTheme="majorHAnsi" w:hAnsiTheme="majorHAnsi"/>
        </w:rPr>
        <w:t xml:space="preserve"> DSHS</w:t>
      </w:r>
      <w:r w:rsidR="00012324">
        <w:rPr>
          <w:rFonts w:asciiTheme="majorHAnsi" w:hAnsiTheme="majorHAnsi"/>
        </w:rPr>
        <w:t xml:space="preserve">, </w:t>
      </w:r>
      <w:r w:rsidRPr="00FF1FE7">
        <w:rPr>
          <w:rFonts w:asciiTheme="majorHAnsi" w:hAnsiTheme="majorHAnsi"/>
        </w:rPr>
        <w:t xml:space="preserve">to build on efficiency gains in quickly connecting people with food, cash and medical assistance to transform </w:t>
      </w:r>
      <w:r w:rsidR="00671FEB">
        <w:rPr>
          <w:rFonts w:asciiTheme="majorHAnsi" w:hAnsiTheme="majorHAnsi"/>
        </w:rPr>
        <w:t>interactions</w:t>
      </w:r>
      <w:r w:rsidRPr="00FF1FE7">
        <w:rPr>
          <w:rFonts w:asciiTheme="majorHAnsi" w:hAnsiTheme="majorHAnsi"/>
        </w:rPr>
        <w:t xml:space="preserve"> with families – </w:t>
      </w:r>
      <w:r>
        <w:rPr>
          <w:rFonts w:asciiTheme="majorHAnsi" w:hAnsiTheme="majorHAnsi"/>
        </w:rPr>
        <w:t xml:space="preserve">to transform </w:t>
      </w:r>
      <w:r w:rsidRPr="00FF1FE7">
        <w:rPr>
          <w:rFonts w:asciiTheme="majorHAnsi" w:hAnsiTheme="majorHAnsi"/>
        </w:rPr>
        <w:t xml:space="preserve">case-management – to be more effective in helping build their strengths to move out of poverty. </w:t>
      </w:r>
      <w:r>
        <w:rPr>
          <w:rFonts w:asciiTheme="majorHAnsi" w:hAnsiTheme="majorHAnsi"/>
        </w:rPr>
        <w:t xml:space="preserve">   </w:t>
      </w:r>
    </w:p>
    <w:p w:rsidR="00B23CAA" w:rsidRDefault="00B23CAA" w:rsidP="00137F62">
      <w:pPr>
        <w:spacing w:line="247" w:lineRule="auto"/>
        <w:jc w:val="both"/>
        <w:rPr>
          <w:rFonts w:asciiTheme="majorHAnsi" w:hAnsiTheme="majorHAnsi"/>
        </w:rPr>
      </w:pPr>
    </w:p>
    <w:p w:rsidR="00B23CAA" w:rsidRPr="00390C76" w:rsidRDefault="00B23CAA" w:rsidP="00B23CAA">
      <w:pPr>
        <w:spacing w:line="247" w:lineRule="auto"/>
        <w:jc w:val="both"/>
        <w:rPr>
          <w:rFonts w:asciiTheme="majorHAnsi" w:hAnsiTheme="majorHAnsi" w:cs="Leelawadee UI Semilight"/>
          <w:b/>
          <w:color w:val="00B0F0"/>
          <w:sz w:val="22"/>
          <w:szCs w:val="22"/>
        </w:rPr>
      </w:pPr>
      <w:r w:rsidRPr="00390C76">
        <w:rPr>
          <w:rFonts w:asciiTheme="majorHAnsi" w:hAnsiTheme="majorHAnsi"/>
        </w:rPr>
        <w:t>A continuum of care moves people toward economic stability and gives them the resources to get ahead</w:t>
      </w:r>
      <w:r w:rsidR="00B65B67">
        <w:rPr>
          <w:rFonts w:asciiTheme="majorHAnsi" w:hAnsiTheme="majorHAnsi"/>
        </w:rPr>
        <w:t>. It incorporates</w:t>
      </w:r>
      <w:r w:rsidRPr="00390C76">
        <w:rPr>
          <w:rFonts w:asciiTheme="majorHAnsi" w:hAnsiTheme="majorHAnsi"/>
        </w:rPr>
        <w:t xml:space="preserve"> what brain science tells us about the impacts of poverty, behavioral economics, </w:t>
      </w:r>
      <w:r>
        <w:rPr>
          <w:rFonts w:asciiTheme="majorHAnsi" w:hAnsiTheme="majorHAnsi"/>
        </w:rPr>
        <w:t>two</w:t>
      </w:r>
      <w:r w:rsidRPr="00390C76">
        <w:rPr>
          <w:rFonts w:asciiTheme="majorHAnsi" w:hAnsiTheme="majorHAnsi"/>
        </w:rPr>
        <w:t xml:space="preserve">-generation and whole-family approaches and what we know about </w:t>
      </w:r>
      <w:r>
        <w:rPr>
          <w:rFonts w:asciiTheme="majorHAnsi" w:hAnsiTheme="majorHAnsi"/>
        </w:rPr>
        <w:t xml:space="preserve">the importance of addressing </w:t>
      </w:r>
      <w:r w:rsidRPr="00390C76">
        <w:rPr>
          <w:rFonts w:asciiTheme="majorHAnsi" w:hAnsiTheme="majorHAnsi"/>
        </w:rPr>
        <w:t xml:space="preserve">equity and </w:t>
      </w:r>
      <w:r>
        <w:rPr>
          <w:rFonts w:asciiTheme="majorHAnsi" w:hAnsiTheme="majorHAnsi"/>
        </w:rPr>
        <w:t xml:space="preserve">incorporating </w:t>
      </w:r>
      <w:r w:rsidRPr="00390C76">
        <w:rPr>
          <w:rFonts w:asciiTheme="majorHAnsi" w:hAnsiTheme="majorHAnsi"/>
        </w:rPr>
        <w:t>anti-bias efforts.</w:t>
      </w:r>
    </w:p>
    <w:p w:rsidR="002031B8" w:rsidRDefault="002031B8" w:rsidP="00137F62">
      <w:pPr>
        <w:spacing w:line="247" w:lineRule="auto"/>
        <w:jc w:val="both"/>
        <w:rPr>
          <w:rFonts w:asciiTheme="majorHAnsi" w:hAnsiTheme="majorHAnsi"/>
        </w:rPr>
      </w:pPr>
    </w:p>
    <w:p w:rsidR="0067034F" w:rsidRDefault="00E80817" w:rsidP="00137F62">
      <w:pPr>
        <w:spacing w:line="247" w:lineRule="auto"/>
        <w:jc w:val="both"/>
        <w:rPr>
          <w:rFonts w:asciiTheme="majorHAnsi" w:hAnsiTheme="majorHAnsi"/>
        </w:rPr>
      </w:pPr>
      <w:r>
        <w:rPr>
          <w:rFonts w:asciiTheme="majorHAnsi" w:hAnsiTheme="majorHAnsi"/>
        </w:rPr>
        <w:t>This st</w:t>
      </w:r>
      <w:r w:rsidR="00671FEB">
        <w:rPr>
          <w:rFonts w:asciiTheme="majorHAnsi" w:hAnsiTheme="majorHAnsi"/>
        </w:rPr>
        <w:t>r</w:t>
      </w:r>
      <w:r>
        <w:rPr>
          <w:rFonts w:asciiTheme="majorHAnsi" w:hAnsiTheme="majorHAnsi"/>
        </w:rPr>
        <w:t>ategy can accelerate</w:t>
      </w:r>
      <w:r w:rsidR="00137F62">
        <w:rPr>
          <w:rFonts w:asciiTheme="majorHAnsi" w:hAnsiTheme="majorHAnsi"/>
        </w:rPr>
        <w:t xml:space="preserve"> cross-agency efforts </w:t>
      </w:r>
      <w:r w:rsidR="00671FEB">
        <w:rPr>
          <w:rFonts w:asciiTheme="majorHAnsi" w:hAnsiTheme="majorHAnsi"/>
        </w:rPr>
        <w:t xml:space="preserve">already </w:t>
      </w:r>
      <w:r w:rsidR="00137F62">
        <w:rPr>
          <w:rFonts w:asciiTheme="majorHAnsi" w:hAnsiTheme="majorHAnsi"/>
        </w:rPr>
        <w:t xml:space="preserve">underway through </w:t>
      </w:r>
      <w:r w:rsidR="000363B1">
        <w:rPr>
          <w:rFonts w:asciiTheme="majorHAnsi" w:hAnsiTheme="majorHAnsi"/>
        </w:rPr>
        <w:t xml:space="preserve">the </w:t>
      </w:r>
      <w:r w:rsidR="002031B8">
        <w:rPr>
          <w:rFonts w:asciiTheme="majorHAnsi" w:hAnsiTheme="majorHAnsi"/>
        </w:rPr>
        <w:t>recently created</w:t>
      </w:r>
      <w:r w:rsidR="00137F62">
        <w:rPr>
          <w:rFonts w:asciiTheme="majorHAnsi" w:hAnsiTheme="majorHAnsi"/>
        </w:rPr>
        <w:t xml:space="preserve"> </w:t>
      </w:r>
      <w:r w:rsidR="002031B8">
        <w:rPr>
          <w:rFonts w:asciiTheme="majorHAnsi" w:hAnsiTheme="majorHAnsi"/>
        </w:rPr>
        <w:t xml:space="preserve">Governor’s </w:t>
      </w:r>
      <w:r w:rsidR="000363B1">
        <w:rPr>
          <w:rFonts w:asciiTheme="majorHAnsi" w:hAnsiTheme="majorHAnsi"/>
        </w:rPr>
        <w:t xml:space="preserve">Health </w:t>
      </w:r>
      <w:r w:rsidR="002031B8">
        <w:rPr>
          <w:rFonts w:asciiTheme="majorHAnsi" w:hAnsiTheme="majorHAnsi"/>
        </w:rPr>
        <w:t>subcabinet</w:t>
      </w:r>
      <w:r>
        <w:rPr>
          <w:rFonts w:asciiTheme="majorHAnsi" w:hAnsiTheme="majorHAnsi"/>
        </w:rPr>
        <w:t>. It can also foster partnerships</w:t>
      </w:r>
      <w:r w:rsidR="00B23CAA">
        <w:rPr>
          <w:rFonts w:asciiTheme="majorHAnsi" w:hAnsiTheme="majorHAnsi"/>
        </w:rPr>
        <w:t xml:space="preserve"> among state agencies and non-profit sector partners</w:t>
      </w:r>
      <w:r>
        <w:rPr>
          <w:rFonts w:asciiTheme="majorHAnsi" w:hAnsiTheme="majorHAnsi"/>
        </w:rPr>
        <w:t xml:space="preserve"> to increase </w:t>
      </w:r>
      <w:r w:rsidR="00B23CAA">
        <w:rPr>
          <w:rFonts w:asciiTheme="majorHAnsi" w:hAnsiTheme="majorHAnsi"/>
        </w:rPr>
        <w:t xml:space="preserve">staff </w:t>
      </w:r>
      <w:r>
        <w:rPr>
          <w:rFonts w:asciiTheme="majorHAnsi" w:hAnsiTheme="majorHAnsi"/>
        </w:rPr>
        <w:t>awareness</w:t>
      </w:r>
      <w:r w:rsidR="00B23CAA">
        <w:rPr>
          <w:rFonts w:asciiTheme="majorHAnsi" w:hAnsiTheme="majorHAnsi"/>
        </w:rPr>
        <w:t xml:space="preserve"> of the impacts of adversity-related trauma</w:t>
      </w:r>
      <w:r w:rsidR="00090074">
        <w:rPr>
          <w:rFonts w:asciiTheme="majorHAnsi" w:hAnsiTheme="majorHAnsi"/>
        </w:rPr>
        <w:t>,</w:t>
      </w:r>
      <w:r w:rsidR="00B23CAA">
        <w:rPr>
          <w:rFonts w:asciiTheme="majorHAnsi" w:hAnsiTheme="majorHAnsi"/>
        </w:rPr>
        <w:t xml:space="preserve"> chronic stress, </w:t>
      </w:r>
      <w:r w:rsidR="0099029B">
        <w:rPr>
          <w:rFonts w:asciiTheme="majorHAnsi" w:hAnsiTheme="majorHAnsi"/>
        </w:rPr>
        <w:t xml:space="preserve">and, importantly, </w:t>
      </w:r>
      <w:r w:rsidR="00B23CAA">
        <w:rPr>
          <w:rFonts w:asciiTheme="majorHAnsi" w:hAnsiTheme="majorHAnsi"/>
        </w:rPr>
        <w:t xml:space="preserve">ways </w:t>
      </w:r>
      <w:r w:rsidR="0099029B">
        <w:rPr>
          <w:rFonts w:asciiTheme="majorHAnsi" w:hAnsiTheme="majorHAnsi"/>
        </w:rPr>
        <w:t>systems and practice</w:t>
      </w:r>
      <w:r w:rsidR="00B23CAA">
        <w:rPr>
          <w:rFonts w:asciiTheme="majorHAnsi" w:hAnsiTheme="majorHAnsi"/>
        </w:rPr>
        <w:t xml:space="preserve"> can be modified to avoid additional trauma and build resilience. One such </w:t>
      </w:r>
      <w:r w:rsidR="0099029B">
        <w:rPr>
          <w:rFonts w:asciiTheme="majorHAnsi" w:hAnsiTheme="majorHAnsi"/>
        </w:rPr>
        <w:t>effort</w:t>
      </w:r>
      <w:r w:rsidR="00B23CAA">
        <w:rPr>
          <w:rFonts w:asciiTheme="majorHAnsi" w:hAnsiTheme="majorHAnsi"/>
        </w:rPr>
        <w:t xml:space="preserve"> already underway is </w:t>
      </w:r>
      <w:r>
        <w:rPr>
          <w:rFonts w:asciiTheme="majorHAnsi" w:hAnsiTheme="majorHAnsi"/>
        </w:rPr>
        <w:t xml:space="preserve">the </w:t>
      </w:r>
      <w:hyperlink r:id="rId38" w:history="1">
        <w:r w:rsidR="00090074">
          <w:rPr>
            <w:rStyle w:val="Hyperlink"/>
            <w:rFonts w:asciiTheme="majorHAnsi" w:hAnsiTheme="majorHAnsi"/>
          </w:rPr>
          <w:t>Trauma-Informed Approach</w:t>
        </w:r>
      </w:hyperlink>
      <w:r>
        <w:rPr>
          <w:rFonts w:asciiTheme="majorHAnsi" w:hAnsiTheme="majorHAnsi"/>
        </w:rPr>
        <w:t xml:space="preserve"> learning initiative </w:t>
      </w:r>
      <w:r w:rsidR="000363B1">
        <w:rPr>
          <w:rFonts w:asciiTheme="majorHAnsi" w:hAnsiTheme="majorHAnsi"/>
        </w:rPr>
        <w:t xml:space="preserve">involving the </w:t>
      </w:r>
      <w:r w:rsidR="00B23CAA">
        <w:rPr>
          <w:rFonts w:asciiTheme="majorHAnsi" w:hAnsiTheme="majorHAnsi"/>
        </w:rPr>
        <w:t>Health Care Authority</w:t>
      </w:r>
      <w:r w:rsidR="000363B1">
        <w:rPr>
          <w:rFonts w:asciiTheme="majorHAnsi" w:hAnsiTheme="majorHAnsi"/>
        </w:rPr>
        <w:t>,</w:t>
      </w:r>
      <w:r w:rsidR="00B23CAA">
        <w:rPr>
          <w:rFonts w:asciiTheme="majorHAnsi" w:hAnsiTheme="majorHAnsi"/>
        </w:rPr>
        <w:t xml:space="preserve"> DCYF</w:t>
      </w:r>
      <w:r w:rsidR="000363B1">
        <w:rPr>
          <w:rFonts w:asciiTheme="majorHAnsi" w:hAnsiTheme="majorHAnsi"/>
        </w:rPr>
        <w:t>,</w:t>
      </w:r>
      <w:r w:rsidR="00B23CAA">
        <w:rPr>
          <w:rFonts w:asciiTheme="majorHAnsi" w:hAnsiTheme="majorHAnsi"/>
        </w:rPr>
        <w:t xml:space="preserve"> DSHS, </w:t>
      </w:r>
      <w:r w:rsidR="00502D74">
        <w:rPr>
          <w:rFonts w:asciiTheme="majorHAnsi" w:hAnsiTheme="majorHAnsi"/>
        </w:rPr>
        <w:t>the Department of Health (DOH)</w:t>
      </w:r>
      <w:r w:rsidR="00B23CAA">
        <w:rPr>
          <w:rFonts w:asciiTheme="majorHAnsi" w:hAnsiTheme="majorHAnsi"/>
        </w:rPr>
        <w:t xml:space="preserve"> and</w:t>
      </w:r>
      <w:r w:rsidR="00502D74" w:rsidRPr="00502D74">
        <w:t xml:space="preserve"> </w:t>
      </w:r>
      <w:r w:rsidR="00502D74" w:rsidRPr="00502D74">
        <w:rPr>
          <w:rFonts w:asciiTheme="majorHAnsi" w:hAnsiTheme="majorHAnsi"/>
        </w:rPr>
        <w:t>Office of Super</w:t>
      </w:r>
      <w:r w:rsidR="00502D74">
        <w:rPr>
          <w:rFonts w:asciiTheme="majorHAnsi" w:hAnsiTheme="majorHAnsi"/>
        </w:rPr>
        <w:t>intendent of Public Instruction (</w:t>
      </w:r>
      <w:r w:rsidR="00B23CAA">
        <w:rPr>
          <w:rFonts w:asciiTheme="majorHAnsi" w:hAnsiTheme="majorHAnsi"/>
        </w:rPr>
        <w:t>OSPI</w:t>
      </w:r>
      <w:r w:rsidR="00502D74">
        <w:rPr>
          <w:rFonts w:asciiTheme="majorHAnsi" w:hAnsiTheme="majorHAnsi"/>
        </w:rPr>
        <w:t>)</w:t>
      </w:r>
      <w:r w:rsidR="00B23CAA">
        <w:rPr>
          <w:rFonts w:asciiTheme="majorHAnsi" w:hAnsiTheme="majorHAnsi"/>
        </w:rPr>
        <w:t xml:space="preserve">. </w:t>
      </w:r>
    </w:p>
    <w:p w:rsidR="00E93B44" w:rsidRPr="00B840D9" w:rsidRDefault="00E93B44" w:rsidP="00EE05D9">
      <w:pPr>
        <w:spacing w:line="247" w:lineRule="auto"/>
        <w:jc w:val="both"/>
        <w:rPr>
          <w:rFonts w:asciiTheme="majorHAnsi" w:hAnsiTheme="majorHAnsi" w:cs="Leelawadee UI Semilight"/>
          <w:b/>
          <w:i/>
          <w:color w:val="00B0F0"/>
          <w:sz w:val="22"/>
          <w:szCs w:val="22"/>
        </w:rPr>
      </w:pPr>
    </w:p>
    <w:p w:rsidR="00EE05D9" w:rsidRPr="000D35BC" w:rsidRDefault="00EE05D9" w:rsidP="00EE05D9">
      <w:pPr>
        <w:spacing w:line="247" w:lineRule="auto"/>
        <w:jc w:val="both"/>
        <w:rPr>
          <w:rFonts w:asciiTheme="majorHAnsi" w:hAnsiTheme="majorHAnsi" w:cs="Leelawadee UI Semilight"/>
        </w:rPr>
      </w:pPr>
      <w:r w:rsidRPr="000D35BC">
        <w:rPr>
          <w:rFonts w:asciiTheme="majorHAnsi" w:hAnsiTheme="majorHAnsi" w:cs="Leelawadee UI Semilight"/>
        </w:rPr>
        <w:t xml:space="preserve">Key recommendations for a continuum of care include: </w:t>
      </w:r>
    </w:p>
    <w:p w:rsidR="00EE05D9" w:rsidRPr="000D35BC" w:rsidRDefault="00EE05D9" w:rsidP="00EE05D9">
      <w:pPr>
        <w:spacing w:line="247" w:lineRule="auto"/>
        <w:jc w:val="both"/>
        <w:rPr>
          <w:rFonts w:asciiTheme="majorHAnsi" w:hAnsiTheme="majorHAnsi" w:cs="Leelawadee UI Semilight"/>
          <w:b/>
        </w:rPr>
      </w:pPr>
    </w:p>
    <w:p w:rsidR="00EE05D9" w:rsidRPr="000D35BC" w:rsidRDefault="00EE05D9" w:rsidP="00EE05D9">
      <w:pPr>
        <w:spacing w:line="247" w:lineRule="auto"/>
        <w:jc w:val="both"/>
        <w:rPr>
          <w:rFonts w:asciiTheme="majorHAnsi" w:hAnsiTheme="majorHAnsi" w:cs="Leelawadee UI Semilight"/>
        </w:rPr>
      </w:pPr>
      <w:r w:rsidRPr="000D35BC">
        <w:rPr>
          <w:rFonts w:asciiTheme="majorHAnsi" w:hAnsiTheme="majorHAnsi" w:cs="Leelawadee UI Semilight"/>
          <w:b/>
        </w:rPr>
        <w:t xml:space="preserve"> </w:t>
      </w:r>
      <w:r w:rsidR="000363B1">
        <w:rPr>
          <w:rFonts w:asciiTheme="majorHAnsi" w:hAnsiTheme="majorHAnsi" w:cs="Leelawadee UI Semilight"/>
          <w:b/>
        </w:rPr>
        <w:t xml:space="preserve">6.1. </w:t>
      </w:r>
      <w:r w:rsidRPr="000D35BC">
        <w:rPr>
          <w:rFonts w:asciiTheme="majorHAnsi" w:hAnsiTheme="majorHAnsi" w:cs="Leelawadee UI Semilight"/>
          <w:b/>
        </w:rPr>
        <w:t xml:space="preserve">Develop a shared set of outcomes for individual, child, and family well-being in partnership with communities most affected by poverty that each agency is collectively held accountable to achieving. </w:t>
      </w:r>
      <w:r w:rsidRPr="000D35BC">
        <w:rPr>
          <w:rFonts w:asciiTheme="majorHAnsi" w:hAnsiTheme="majorHAnsi" w:cs="Leelawadee UI Semilight"/>
        </w:rPr>
        <w:t>Selected outcomes should be focused on improving multiple dimensions of poverty essential for optimal well-being, including: ensuring individuals, children, and families have the tools and resources they need to be economically successful; the dignity of having power and autonomy over their lives; and being engaged and valued in their community</w:t>
      </w:r>
      <w:r w:rsidR="00090074" w:rsidRPr="000D35BC">
        <w:rPr>
          <w:rFonts w:asciiTheme="majorHAnsi" w:hAnsiTheme="majorHAnsi" w:cs="Leelawadee UI Semilight"/>
        </w:rPr>
        <w:t xml:space="preserve">. </w:t>
      </w:r>
      <w:r w:rsidRPr="000D35BC">
        <w:rPr>
          <w:rFonts w:asciiTheme="majorHAnsi" w:hAnsiTheme="majorHAnsi" w:cs="Leelawadee UI Semilight"/>
        </w:rPr>
        <w:t xml:space="preserve">Baseline data for identified outcomes should be disaggregated by key demographic and geographic dimensions, which at a minimum should include: age, race, ethnicity, sex, gender, disability status, immigration status, zip code, and family type. </w:t>
      </w:r>
    </w:p>
    <w:p w:rsidR="004D2A7B" w:rsidRDefault="004D2A7B" w:rsidP="00EE05D9">
      <w:pPr>
        <w:spacing w:line="247" w:lineRule="auto"/>
        <w:jc w:val="both"/>
        <w:rPr>
          <w:rFonts w:asciiTheme="majorHAnsi" w:hAnsiTheme="majorHAnsi" w:cs="Leelawadee UI Semilight"/>
          <w:color w:val="00B0F0"/>
          <w:sz w:val="22"/>
          <w:szCs w:val="22"/>
        </w:rPr>
      </w:pPr>
    </w:p>
    <w:p w:rsidR="004D2A7B" w:rsidRDefault="004D2A7B" w:rsidP="00EE05D9">
      <w:pPr>
        <w:spacing w:line="247" w:lineRule="auto"/>
        <w:jc w:val="both"/>
        <w:rPr>
          <w:rFonts w:asciiTheme="majorHAnsi" w:hAnsiTheme="majorHAnsi" w:cs="Leelawadee UI Semilight"/>
        </w:rPr>
      </w:pPr>
      <w:r w:rsidRPr="00D8629B">
        <w:rPr>
          <w:rFonts w:asciiTheme="majorHAnsi" w:hAnsiTheme="majorHAnsi" w:cs="Leelawadee UI Semilight"/>
        </w:rPr>
        <w:t>WorkFirst partner agencies</w:t>
      </w:r>
      <w:r w:rsidR="0099029B" w:rsidRPr="00D8629B">
        <w:rPr>
          <w:rFonts w:asciiTheme="majorHAnsi" w:hAnsiTheme="majorHAnsi" w:cs="Leelawadee UI Semilight"/>
        </w:rPr>
        <w:t>,</w:t>
      </w:r>
      <w:r w:rsidRPr="00D8629B">
        <w:rPr>
          <w:rFonts w:asciiTheme="majorHAnsi" w:hAnsiTheme="majorHAnsi" w:cs="Leelawadee UI Semilight"/>
        </w:rPr>
        <w:t xml:space="preserve"> and other agencies that are members of the Governor’s Health </w:t>
      </w:r>
      <w:r w:rsidR="0099029B" w:rsidRPr="00D8629B">
        <w:rPr>
          <w:rFonts w:asciiTheme="majorHAnsi" w:hAnsiTheme="majorHAnsi" w:cs="Leelawadee UI Semilight"/>
        </w:rPr>
        <w:t>sub</w:t>
      </w:r>
      <w:r w:rsidRPr="00D8629B">
        <w:rPr>
          <w:rFonts w:asciiTheme="majorHAnsi" w:hAnsiTheme="majorHAnsi" w:cs="Leelawadee UI Semilight"/>
        </w:rPr>
        <w:t>cabinet</w:t>
      </w:r>
      <w:r w:rsidR="0099029B" w:rsidRPr="00D8629B">
        <w:rPr>
          <w:rFonts w:asciiTheme="majorHAnsi" w:hAnsiTheme="majorHAnsi" w:cs="Leelawadee UI Semilight"/>
        </w:rPr>
        <w:t>,</w:t>
      </w:r>
      <w:r w:rsidRPr="00D8629B">
        <w:rPr>
          <w:rFonts w:asciiTheme="majorHAnsi" w:hAnsiTheme="majorHAnsi" w:cs="Leelawadee UI Semilight"/>
        </w:rPr>
        <w:t xml:space="preserve"> should be charged with doing this work. The current </w:t>
      </w:r>
      <w:hyperlink r:id="rId39" w:anchor="1576557257458" w:history="1">
        <w:r w:rsidRPr="00090074">
          <w:rPr>
            <w:rStyle w:val="Hyperlink"/>
            <w:rFonts w:asciiTheme="majorHAnsi" w:hAnsiTheme="majorHAnsi" w:cs="Leelawadee UI Semilight"/>
          </w:rPr>
          <w:t xml:space="preserve">WorkFirst Performance </w:t>
        </w:r>
        <w:proofErr w:type="spellStart"/>
        <w:r w:rsidRPr="00090074">
          <w:rPr>
            <w:rStyle w:val="Hyperlink"/>
            <w:rFonts w:asciiTheme="majorHAnsi" w:hAnsiTheme="majorHAnsi" w:cs="Leelawadee UI Semilight"/>
          </w:rPr>
          <w:t>Chartbook</w:t>
        </w:r>
        <w:proofErr w:type="spellEnd"/>
      </w:hyperlink>
      <w:r w:rsidR="00A41309" w:rsidRPr="00D8629B">
        <w:rPr>
          <w:rFonts w:asciiTheme="majorHAnsi" w:hAnsiTheme="majorHAnsi" w:cs="Leelawadee UI Semilight"/>
        </w:rPr>
        <w:t xml:space="preserve"> measures</w:t>
      </w:r>
      <w:r w:rsidRPr="00D8629B">
        <w:rPr>
          <w:rFonts w:asciiTheme="majorHAnsi" w:hAnsiTheme="majorHAnsi" w:cs="Leelawadee UI Semilight"/>
        </w:rPr>
        <w:t xml:space="preserve"> and other agency-specific performance targets should be merged into this effort.   Washington should advocate for</w:t>
      </w:r>
      <w:r w:rsidR="00A41309" w:rsidRPr="00D8629B">
        <w:rPr>
          <w:rFonts w:asciiTheme="majorHAnsi" w:hAnsiTheme="majorHAnsi" w:cs="Leelawadee UI Semilight"/>
        </w:rPr>
        <w:t xml:space="preserve"> alignment of TANF, </w:t>
      </w:r>
      <w:r w:rsidR="00090074" w:rsidRPr="00090074">
        <w:rPr>
          <w:rFonts w:asciiTheme="majorHAnsi" w:hAnsiTheme="majorHAnsi" w:cs="Leelawadee UI Semilight"/>
        </w:rPr>
        <w:t>Workforce Innovation and Opportunity Act (WIOA)</w:t>
      </w:r>
      <w:r w:rsidR="00A41309" w:rsidRPr="00D8629B">
        <w:rPr>
          <w:rFonts w:asciiTheme="majorHAnsi" w:hAnsiTheme="majorHAnsi" w:cs="Leelawadee UI Semilight"/>
        </w:rPr>
        <w:t xml:space="preserve">, </w:t>
      </w:r>
      <w:r w:rsidR="00090074">
        <w:rPr>
          <w:rFonts w:asciiTheme="majorHAnsi" w:hAnsiTheme="majorHAnsi" w:cs="Leelawadee UI Semilight"/>
        </w:rPr>
        <w:t>Child Care and Development F</w:t>
      </w:r>
      <w:r w:rsidR="00090074" w:rsidRPr="00090074">
        <w:rPr>
          <w:rFonts w:asciiTheme="majorHAnsi" w:hAnsiTheme="majorHAnsi" w:cs="Leelawadee UI Semilight"/>
        </w:rPr>
        <w:t xml:space="preserve">und </w:t>
      </w:r>
      <w:r w:rsidR="00090074">
        <w:rPr>
          <w:rFonts w:asciiTheme="majorHAnsi" w:hAnsiTheme="majorHAnsi" w:cs="Leelawadee UI Semilight"/>
        </w:rPr>
        <w:t>(</w:t>
      </w:r>
      <w:r w:rsidR="00A41309" w:rsidRPr="00D8629B">
        <w:rPr>
          <w:rFonts w:asciiTheme="majorHAnsi" w:hAnsiTheme="majorHAnsi" w:cs="Leelawadee UI Semilight"/>
        </w:rPr>
        <w:t>CCDF</w:t>
      </w:r>
      <w:r w:rsidR="00090074">
        <w:rPr>
          <w:rFonts w:asciiTheme="majorHAnsi" w:hAnsiTheme="majorHAnsi" w:cs="Leelawadee UI Semilight"/>
        </w:rPr>
        <w:t>)</w:t>
      </w:r>
      <w:r w:rsidR="00A41309" w:rsidRPr="00D8629B">
        <w:rPr>
          <w:rFonts w:asciiTheme="majorHAnsi" w:hAnsiTheme="majorHAnsi" w:cs="Leelawadee UI Semilight"/>
        </w:rPr>
        <w:t xml:space="preserve"> and other federal performance measures with the new outcomes.</w:t>
      </w:r>
      <w:r w:rsidRPr="00D8629B">
        <w:rPr>
          <w:rFonts w:asciiTheme="majorHAnsi" w:hAnsiTheme="majorHAnsi" w:cs="Leelawadee UI Semilight"/>
        </w:rPr>
        <w:t xml:space="preserve"> </w:t>
      </w:r>
    </w:p>
    <w:p w:rsidR="008C0C29" w:rsidRDefault="008C0C29" w:rsidP="00EE05D9">
      <w:pPr>
        <w:spacing w:line="247" w:lineRule="auto"/>
        <w:jc w:val="both"/>
        <w:rPr>
          <w:rFonts w:asciiTheme="majorHAnsi" w:hAnsiTheme="majorHAnsi" w:cs="Leelawadee UI Semilight"/>
        </w:rPr>
      </w:pPr>
    </w:p>
    <w:p w:rsidR="008C0C29" w:rsidRPr="000734A2" w:rsidRDefault="008C0C29" w:rsidP="00EE05D9">
      <w:pPr>
        <w:spacing w:line="247" w:lineRule="auto"/>
        <w:jc w:val="both"/>
        <w:rPr>
          <w:rFonts w:asciiTheme="majorHAnsi" w:hAnsiTheme="majorHAnsi" w:cstheme="majorHAnsi"/>
        </w:rPr>
      </w:pPr>
      <w:r w:rsidRPr="00A93193">
        <w:rPr>
          <w:rFonts w:asciiTheme="majorHAnsi" w:hAnsiTheme="majorHAnsi" w:cstheme="majorHAnsi"/>
        </w:rPr>
        <w:t xml:space="preserve">In the coming five years, a working group should develop overarching metrics for Results Washington related to outcomes for families and children. Each accountable agency should be </w:t>
      </w:r>
      <w:r w:rsidR="001F7FD0" w:rsidRPr="00A93193">
        <w:rPr>
          <w:rFonts w:asciiTheme="majorHAnsi" w:hAnsiTheme="majorHAnsi" w:cstheme="majorHAnsi"/>
        </w:rPr>
        <w:t xml:space="preserve">given </w:t>
      </w:r>
      <w:r w:rsidRPr="00A93193">
        <w:rPr>
          <w:rFonts w:asciiTheme="majorHAnsi" w:hAnsiTheme="majorHAnsi" w:cstheme="majorHAnsi"/>
        </w:rPr>
        <w:t xml:space="preserve">responsibility for achieving results that feed into the statewide goals. </w:t>
      </w:r>
    </w:p>
    <w:p w:rsidR="00EE05D9" w:rsidRPr="00D8629B" w:rsidRDefault="00EE05D9" w:rsidP="00EE05D9">
      <w:pPr>
        <w:spacing w:line="247" w:lineRule="auto"/>
        <w:jc w:val="both"/>
        <w:rPr>
          <w:rFonts w:asciiTheme="majorHAnsi" w:hAnsiTheme="majorHAnsi" w:cstheme="majorHAnsi"/>
          <w:b/>
          <w:color w:val="0070C0"/>
        </w:rPr>
      </w:pPr>
    </w:p>
    <w:p w:rsidR="00EE05D9" w:rsidRPr="000D35BC" w:rsidRDefault="000363B1" w:rsidP="00EE05D9">
      <w:pPr>
        <w:spacing w:line="247" w:lineRule="auto"/>
        <w:jc w:val="both"/>
        <w:rPr>
          <w:rFonts w:asciiTheme="majorHAnsi" w:hAnsiTheme="majorHAnsi" w:cstheme="majorHAnsi"/>
        </w:rPr>
      </w:pPr>
      <w:r>
        <w:rPr>
          <w:rFonts w:asciiTheme="majorHAnsi" w:hAnsiTheme="majorHAnsi" w:cstheme="majorHAnsi"/>
          <w:b/>
        </w:rPr>
        <w:t>6.2. Develop</w:t>
      </w:r>
      <w:r w:rsidRPr="000D35BC">
        <w:rPr>
          <w:rFonts w:asciiTheme="majorHAnsi" w:hAnsiTheme="majorHAnsi" w:cstheme="majorHAnsi"/>
          <w:b/>
        </w:rPr>
        <w:t xml:space="preserve"> </w:t>
      </w:r>
      <w:r w:rsidR="00EE05D9" w:rsidRPr="000D35BC">
        <w:rPr>
          <w:rFonts w:asciiTheme="majorHAnsi" w:hAnsiTheme="majorHAnsi" w:cstheme="majorHAnsi"/>
          <w:b/>
        </w:rPr>
        <w:t xml:space="preserve">“Standard of Need”, assistance levels, and eligibility to reflect the real costs of what it takes for individuals and families to make ends meet.  </w:t>
      </w:r>
      <w:r w:rsidR="00EE05D9" w:rsidRPr="000D35BC">
        <w:rPr>
          <w:rFonts w:asciiTheme="majorHAnsi" w:hAnsiTheme="majorHAnsi" w:cstheme="majorHAnsi"/>
        </w:rPr>
        <w:t>Specifically:</w:t>
      </w:r>
    </w:p>
    <w:p w:rsidR="006A7FE5" w:rsidRPr="000D35BC" w:rsidRDefault="006A7FE5" w:rsidP="00EE05D9">
      <w:pPr>
        <w:spacing w:line="247" w:lineRule="auto"/>
        <w:jc w:val="both"/>
        <w:rPr>
          <w:rFonts w:asciiTheme="majorHAnsi" w:hAnsiTheme="majorHAnsi" w:cstheme="majorHAnsi"/>
        </w:rPr>
      </w:pPr>
    </w:p>
    <w:p w:rsidR="00EE05D9" w:rsidRPr="000D35BC" w:rsidRDefault="00EE05D9" w:rsidP="00EE05D9">
      <w:pPr>
        <w:pStyle w:val="ListParagraph"/>
        <w:numPr>
          <w:ilvl w:val="0"/>
          <w:numId w:val="18"/>
        </w:numPr>
        <w:spacing w:line="247" w:lineRule="auto"/>
        <w:jc w:val="both"/>
        <w:rPr>
          <w:rFonts w:asciiTheme="majorHAnsi" w:hAnsiTheme="majorHAnsi" w:cstheme="majorHAnsi"/>
        </w:rPr>
      </w:pPr>
      <w:r w:rsidRPr="000D35BC">
        <w:rPr>
          <w:rFonts w:asciiTheme="majorHAnsi" w:hAnsiTheme="majorHAnsi" w:cstheme="majorHAnsi"/>
        </w:rPr>
        <w:t>Develop a “Standard of Need”</w:t>
      </w:r>
      <w:r w:rsidRPr="000D35BC">
        <w:rPr>
          <w:rStyle w:val="FootnoteReference"/>
          <w:rFonts w:asciiTheme="majorHAnsi" w:hAnsiTheme="majorHAnsi" w:cstheme="majorHAnsi"/>
        </w:rPr>
        <w:t xml:space="preserve"> </w:t>
      </w:r>
      <w:r w:rsidRPr="000D35BC">
        <w:rPr>
          <w:rFonts w:asciiTheme="majorHAnsi" w:hAnsiTheme="majorHAnsi" w:cstheme="majorHAnsi"/>
        </w:rPr>
        <w:t>that accounts for what individuals and families</w:t>
      </w:r>
      <w:r w:rsidR="00B675E3">
        <w:rPr>
          <w:rFonts w:asciiTheme="majorHAnsi" w:hAnsiTheme="majorHAnsi" w:cstheme="majorHAnsi"/>
        </w:rPr>
        <w:t>’</w:t>
      </w:r>
      <w:r w:rsidR="000363B1">
        <w:rPr>
          <w:rFonts w:asciiTheme="majorHAnsi" w:hAnsiTheme="majorHAnsi" w:cstheme="majorHAnsi"/>
        </w:rPr>
        <w:t xml:space="preserve"> basic needs are</w:t>
      </w:r>
      <w:r w:rsidRPr="000D35BC">
        <w:rPr>
          <w:rFonts w:asciiTheme="majorHAnsi" w:hAnsiTheme="majorHAnsi" w:cstheme="majorHAnsi"/>
        </w:rPr>
        <w:t xml:space="preserve"> to be healthy and thrive when getting support from anti-poverty programs. The standard should account for variations in costs by geographic region, family size and composition, and age of children. </w:t>
      </w:r>
      <w:r w:rsidR="000363B1">
        <w:rPr>
          <w:rFonts w:asciiTheme="majorHAnsi" w:hAnsiTheme="majorHAnsi" w:cstheme="majorHAnsi"/>
        </w:rPr>
        <w:t>In order to be effective, t</w:t>
      </w:r>
      <w:r w:rsidRPr="000D35BC">
        <w:rPr>
          <w:rFonts w:asciiTheme="majorHAnsi" w:hAnsiTheme="majorHAnsi" w:cstheme="majorHAnsi"/>
        </w:rPr>
        <w:t>he standard should be updated annually, and public benefit levels across all programs should be tied to this standard.</w:t>
      </w:r>
    </w:p>
    <w:p w:rsidR="00EE05D9" w:rsidRPr="000D35BC" w:rsidRDefault="00EE05D9" w:rsidP="00EE05D9">
      <w:pPr>
        <w:pStyle w:val="ListParagraph"/>
        <w:numPr>
          <w:ilvl w:val="0"/>
          <w:numId w:val="18"/>
        </w:numPr>
        <w:spacing w:line="247" w:lineRule="auto"/>
        <w:jc w:val="both"/>
        <w:rPr>
          <w:rFonts w:asciiTheme="majorHAnsi" w:hAnsiTheme="majorHAnsi" w:cstheme="majorHAnsi"/>
        </w:rPr>
      </w:pPr>
      <w:r w:rsidRPr="000D35BC">
        <w:rPr>
          <w:rFonts w:asciiTheme="majorHAnsi" w:hAnsiTheme="majorHAnsi" w:cstheme="majorHAnsi"/>
        </w:rPr>
        <w:t xml:space="preserve">Base eligibility for programs on a decent standard of living for the community in which one resides. Tools such as the Self-Sufficiency Standard and </w:t>
      </w:r>
      <w:r w:rsidR="009E13EA" w:rsidRPr="000D35BC">
        <w:rPr>
          <w:rFonts w:asciiTheme="majorHAnsi" w:hAnsiTheme="majorHAnsi" w:cstheme="majorHAnsi"/>
        </w:rPr>
        <w:t xml:space="preserve">United Way’s </w:t>
      </w:r>
      <w:r w:rsidRPr="000D35BC">
        <w:rPr>
          <w:rFonts w:asciiTheme="majorHAnsi" w:hAnsiTheme="majorHAnsi" w:cstheme="majorHAnsi"/>
        </w:rPr>
        <w:t xml:space="preserve">ALICE </w:t>
      </w:r>
      <w:r w:rsidR="009E13EA" w:rsidRPr="000D35BC">
        <w:rPr>
          <w:rFonts w:asciiTheme="majorHAnsi" w:hAnsiTheme="majorHAnsi" w:cstheme="majorHAnsi"/>
        </w:rPr>
        <w:t>(Asset-Limited, Income-Constrained, Employed</w:t>
      </w:r>
      <w:r w:rsidR="006A7FE5" w:rsidRPr="000D35BC">
        <w:rPr>
          <w:rFonts w:asciiTheme="majorHAnsi" w:hAnsiTheme="majorHAnsi" w:cstheme="majorHAnsi"/>
        </w:rPr>
        <w:t>)</w:t>
      </w:r>
      <w:r w:rsidR="009E13EA" w:rsidRPr="000D35BC">
        <w:rPr>
          <w:rFonts w:asciiTheme="majorHAnsi" w:hAnsiTheme="majorHAnsi" w:cstheme="majorHAnsi"/>
        </w:rPr>
        <w:t xml:space="preserve"> measure </w:t>
      </w:r>
      <w:r w:rsidRPr="000D35BC">
        <w:rPr>
          <w:rFonts w:asciiTheme="majorHAnsi" w:hAnsiTheme="majorHAnsi" w:cstheme="majorHAnsi"/>
        </w:rPr>
        <w:t>adjust for geography, family size, and composition, and can be used to set targets to expand eligibility for assistance programs.</w:t>
      </w:r>
    </w:p>
    <w:p w:rsidR="00EE05D9" w:rsidRPr="000D35BC" w:rsidRDefault="00EE05D9" w:rsidP="00EE05D9">
      <w:pPr>
        <w:spacing w:line="247" w:lineRule="auto"/>
        <w:jc w:val="both"/>
        <w:rPr>
          <w:rFonts w:asciiTheme="majorHAnsi" w:hAnsiTheme="majorHAnsi" w:cstheme="majorHAnsi"/>
          <w:b/>
        </w:rPr>
      </w:pPr>
    </w:p>
    <w:p w:rsidR="006A7FE5" w:rsidRPr="000D35BC" w:rsidRDefault="000363B1" w:rsidP="006A7FE5">
      <w:pPr>
        <w:spacing w:line="247" w:lineRule="auto"/>
        <w:jc w:val="both"/>
        <w:rPr>
          <w:rFonts w:asciiTheme="majorHAnsi" w:hAnsiTheme="majorHAnsi" w:cs="Leelawadee UI Semilight"/>
        </w:rPr>
      </w:pPr>
      <w:r>
        <w:rPr>
          <w:rFonts w:asciiTheme="majorHAnsi" w:hAnsiTheme="majorHAnsi" w:cs="Leelawadee UI Semilight"/>
          <w:b/>
        </w:rPr>
        <w:t xml:space="preserve">6.3. </w:t>
      </w:r>
      <w:r w:rsidR="006A7FE5" w:rsidRPr="000D35BC">
        <w:rPr>
          <w:rFonts w:asciiTheme="majorHAnsi" w:hAnsiTheme="majorHAnsi" w:cs="Leelawadee UI Semilight"/>
          <w:b/>
        </w:rPr>
        <w:t xml:space="preserve">Develop a universal intake, data sharing, and technology platform so that essential information on people served can be shared across agencies, systems, and sectors. </w:t>
      </w:r>
      <w:r w:rsidR="006A7FE5" w:rsidRPr="000D35BC">
        <w:rPr>
          <w:rFonts w:asciiTheme="majorHAnsi" w:hAnsiTheme="majorHAnsi" w:cs="Leelawadee UI Semilight"/>
        </w:rPr>
        <w:t>Sharing information across systems will ease the burden of sharing one’s story repeatedly, save time and reso</w:t>
      </w:r>
      <w:r w:rsidR="008F7527" w:rsidRPr="000D35BC">
        <w:rPr>
          <w:rFonts w:asciiTheme="majorHAnsi" w:hAnsiTheme="majorHAnsi" w:cs="Leelawadee UI Semilight"/>
        </w:rPr>
        <w:t>urces, and help break down silo</w:t>
      </w:r>
      <w:r w:rsidR="006A7FE5" w:rsidRPr="000D35BC">
        <w:rPr>
          <w:rFonts w:asciiTheme="majorHAnsi" w:hAnsiTheme="majorHAnsi" w:cs="Leelawadee UI Semilight"/>
        </w:rPr>
        <w:t xml:space="preserve">s across different systems. </w:t>
      </w:r>
    </w:p>
    <w:p w:rsidR="006A7FE5" w:rsidRPr="00DA7CAF" w:rsidRDefault="006A7FE5" w:rsidP="006A7FE5">
      <w:pPr>
        <w:spacing w:line="247" w:lineRule="auto"/>
        <w:jc w:val="both"/>
        <w:rPr>
          <w:rFonts w:asciiTheme="majorHAnsi" w:hAnsiTheme="majorHAnsi" w:cs="Leelawadee UI Semilight"/>
          <w:b/>
          <w:color w:val="00B0F0"/>
        </w:rPr>
      </w:pPr>
    </w:p>
    <w:p w:rsidR="00E750C1" w:rsidRDefault="006A7FE5" w:rsidP="006A7FE5">
      <w:pPr>
        <w:spacing w:line="247" w:lineRule="auto"/>
        <w:jc w:val="both"/>
        <w:rPr>
          <w:rFonts w:asciiTheme="majorHAnsi" w:hAnsiTheme="majorHAnsi" w:cs="Leelawadee UI Semilight"/>
        </w:rPr>
      </w:pPr>
      <w:r w:rsidRPr="00DA7CAF">
        <w:rPr>
          <w:rFonts w:asciiTheme="majorHAnsi" w:hAnsiTheme="majorHAnsi" w:cs="Leelawadee UI Semilight"/>
        </w:rPr>
        <w:t xml:space="preserve">Washington state government </w:t>
      </w:r>
      <w:r>
        <w:rPr>
          <w:rFonts w:asciiTheme="majorHAnsi" w:hAnsiTheme="majorHAnsi" w:cs="Leelawadee UI Semilight"/>
        </w:rPr>
        <w:t>information technology</w:t>
      </w:r>
      <w:r w:rsidRPr="00DA7CAF">
        <w:rPr>
          <w:rFonts w:asciiTheme="majorHAnsi" w:hAnsiTheme="majorHAnsi" w:cs="Leelawadee UI Semilight"/>
        </w:rPr>
        <w:t xml:space="preserve"> system procurements and development projects over the coming five years should be required to move toward this goal.  </w:t>
      </w:r>
      <w:r w:rsidR="00E750C1" w:rsidRPr="00E750C1">
        <w:rPr>
          <w:rFonts w:asciiTheme="majorHAnsi" w:hAnsiTheme="majorHAnsi" w:cs="Leelawadee UI Semilight"/>
        </w:rPr>
        <w:t>The Washington Health and Human Services Enterprise Coalition (HHS Coalition)</w:t>
      </w:r>
      <w:r w:rsidRPr="00DA7CAF">
        <w:rPr>
          <w:rFonts w:asciiTheme="majorHAnsi" w:hAnsiTheme="majorHAnsi" w:cs="Leelawadee UI Semilight"/>
        </w:rPr>
        <w:t xml:space="preserve"> </w:t>
      </w:r>
      <w:r w:rsidR="00E750C1" w:rsidRPr="00E750C1">
        <w:rPr>
          <w:rFonts w:asciiTheme="majorHAnsi" w:hAnsiTheme="majorHAnsi" w:cs="Leelawadee UI Semilight"/>
        </w:rPr>
        <w:t>is a</w:t>
      </w:r>
      <w:r w:rsidR="00E750C1">
        <w:rPr>
          <w:rFonts w:asciiTheme="majorHAnsi" w:hAnsiTheme="majorHAnsi" w:cs="Leelawadee UI Semilight"/>
        </w:rPr>
        <w:t>n existing</w:t>
      </w:r>
      <w:r w:rsidR="00E750C1" w:rsidRPr="00E750C1">
        <w:rPr>
          <w:rFonts w:asciiTheme="majorHAnsi" w:hAnsiTheme="majorHAnsi" w:cs="Leelawadee UI Semilight"/>
        </w:rPr>
        <w:t xml:space="preserve"> collaborative that provides strategic direction, cross-organizational information technology (IT) project support and federal funding guidance across Washington’s HHS organizations.</w:t>
      </w:r>
      <w:r w:rsidR="00E750C1">
        <w:rPr>
          <w:rFonts w:asciiTheme="majorHAnsi" w:hAnsiTheme="majorHAnsi" w:cs="Leelawadee UI Semilight"/>
        </w:rPr>
        <w:t xml:space="preserve"> This includes </w:t>
      </w:r>
      <w:r w:rsidR="00E750C1" w:rsidRPr="00E750C1">
        <w:rPr>
          <w:rFonts w:asciiTheme="majorHAnsi" w:hAnsiTheme="majorHAnsi" w:cs="Leelawadee UI Semilight"/>
        </w:rPr>
        <w:t>DCYF</w:t>
      </w:r>
      <w:r w:rsidR="00E750C1">
        <w:rPr>
          <w:rFonts w:asciiTheme="majorHAnsi" w:hAnsiTheme="majorHAnsi" w:cs="Leelawadee UI Semilight"/>
        </w:rPr>
        <w:t xml:space="preserve">, </w:t>
      </w:r>
      <w:r w:rsidR="00E750C1" w:rsidRPr="00E750C1">
        <w:rPr>
          <w:rFonts w:asciiTheme="majorHAnsi" w:hAnsiTheme="majorHAnsi" w:cs="Leelawadee UI Semilight"/>
        </w:rPr>
        <w:t>D</w:t>
      </w:r>
      <w:r w:rsidR="00E750C1">
        <w:rPr>
          <w:rFonts w:asciiTheme="majorHAnsi" w:hAnsiTheme="majorHAnsi" w:cs="Leelawadee UI Semilight"/>
        </w:rPr>
        <w:t>OH</w:t>
      </w:r>
      <w:r w:rsidR="00E750C1" w:rsidRPr="00E750C1">
        <w:rPr>
          <w:rFonts w:asciiTheme="majorHAnsi" w:hAnsiTheme="majorHAnsi" w:cs="Leelawadee UI Semilight"/>
        </w:rPr>
        <w:t xml:space="preserve">, </w:t>
      </w:r>
      <w:r w:rsidR="00E750C1">
        <w:rPr>
          <w:rFonts w:asciiTheme="majorHAnsi" w:hAnsiTheme="majorHAnsi" w:cs="Leelawadee UI Semilight"/>
        </w:rPr>
        <w:t>DSHS</w:t>
      </w:r>
      <w:r w:rsidR="00E750C1" w:rsidRPr="00E750C1">
        <w:rPr>
          <w:rFonts w:asciiTheme="majorHAnsi" w:hAnsiTheme="majorHAnsi" w:cs="Leelawadee UI Semilight"/>
        </w:rPr>
        <w:t xml:space="preserve">, Health Benefit Exchange (HBE), and </w:t>
      </w:r>
      <w:r w:rsidR="00E750C1">
        <w:rPr>
          <w:rFonts w:asciiTheme="majorHAnsi" w:hAnsiTheme="majorHAnsi" w:cs="Leelawadee UI Semilight"/>
        </w:rPr>
        <w:t>HCA</w:t>
      </w:r>
      <w:r w:rsidR="00E750C1" w:rsidRPr="00E750C1">
        <w:rPr>
          <w:rFonts w:asciiTheme="majorHAnsi" w:hAnsiTheme="majorHAnsi" w:cs="Leelawadee UI Semilight"/>
        </w:rPr>
        <w:t>. The Office of the Chief Information Officer (OCIO) and the Office of Financial Management (OFM) are ex-officio members that advise on issues around compliance with statewide IT policies and state financial budget and legislative processes.</w:t>
      </w:r>
      <w:r w:rsidR="00E750C1">
        <w:rPr>
          <w:rFonts w:asciiTheme="majorHAnsi" w:hAnsiTheme="majorHAnsi" w:cs="Leelawadee UI Semilight"/>
        </w:rPr>
        <w:t xml:space="preserve"> </w:t>
      </w:r>
    </w:p>
    <w:p w:rsidR="00E750C1" w:rsidRDefault="00E750C1" w:rsidP="006A7FE5">
      <w:pPr>
        <w:spacing w:line="247" w:lineRule="auto"/>
        <w:jc w:val="both"/>
        <w:rPr>
          <w:rFonts w:asciiTheme="majorHAnsi" w:hAnsiTheme="majorHAnsi" w:cs="Leelawadee UI Semilight"/>
        </w:rPr>
      </w:pPr>
    </w:p>
    <w:p w:rsidR="006A7FE5" w:rsidRPr="00DA7CAF" w:rsidRDefault="00E750C1" w:rsidP="006A7FE5">
      <w:pPr>
        <w:spacing w:line="247" w:lineRule="auto"/>
        <w:jc w:val="both"/>
        <w:rPr>
          <w:rFonts w:asciiTheme="majorHAnsi" w:hAnsiTheme="majorHAnsi" w:cs="Leelawadee UI Semilight"/>
          <w:b/>
          <w:color w:val="00B0F0"/>
        </w:rPr>
      </w:pPr>
      <w:r w:rsidRPr="00E750C1">
        <w:rPr>
          <w:rFonts w:asciiTheme="majorHAnsi" w:hAnsiTheme="majorHAnsi" w:cs="Leelawadee UI Semilight"/>
        </w:rPr>
        <w:t>Over the past year, the HHS Coalition developed a strong foundation for providing ongoing strategic direction for managing cross-organizational IT projects and their associated federal funding requests. The HHS Coalition will continue to develop and implement processes that support shared decision-making and public stewardship for IT projects.</w:t>
      </w:r>
      <w:r>
        <w:rPr>
          <w:rFonts w:asciiTheme="majorHAnsi" w:hAnsiTheme="majorHAnsi" w:cs="Leelawadee UI Semilight"/>
        </w:rPr>
        <w:t xml:space="preserve"> Current projects overseen by the HHS Coalition are highlighted in this</w:t>
      </w:r>
      <w:r w:rsidR="00CE3F82">
        <w:rPr>
          <w:rFonts w:asciiTheme="majorHAnsi" w:hAnsiTheme="majorHAnsi" w:cs="Leelawadee UI Semilight"/>
        </w:rPr>
        <w:t xml:space="preserve"> report on </w:t>
      </w:r>
      <w:hyperlink r:id="rId40" w:history="1">
        <w:r w:rsidR="00CE3F82" w:rsidRPr="00CE3F82">
          <w:rPr>
            <w:rStyle w:val="Hyperlink"/>
            <w:rFonts w:asciiTheme="majorHAnsi" w:hAnsiTheme="majorHAnsi" w:cs="Leelawadee UI Semilight"/>
          </w:rPr>
          <w:t>IT Investment Coordination</w:t>
        </w:r>
      </w:hyperlink>
      <w:r w:rsidR="00CE3F82">
        <w:rPr>
          <w:rFonts w:asciiTheme="majorHAnsi" w:hAnsiTheme="majorHAnsi" w:cs="Leelawadee UI Semilight"/>
        </w:rPr>
        <w:t>, along with</w:t>
      </w:r>
      <w:r>
        <w:rPr>
          <w:rFonts w:asciiTheme="majorHAnsi" w:hAnsiTheme="majorHAnsi" w:cs="Leelawadee UI Semilight"/>
        </w:rPr>
        <w:t xml:space="preserve"> plans for integrated system</w:t>
      </w:r>
      <w:r w:rsidR="00CE3F82">
        <w:rPr>
          <w:rFonts w:asciiTheme="majorHAnsi" w:hAnsiTheme="majorHAnsi" w:cs="Leelawadee UI Semilight"/>
        </w:rPr>
        <w:t>s and cross-system information exchange, supporting</w:t>
      </w:r>
      <w:r w:rsidR="00CE3F82" w:rsidRPr="00CE3F82">
        <w:rPr>
          <w:rFonts w:asciiTheme="majorHAnsi" w:hAnsiTheme="majorHAnsi" w:cs="Leelawadee UI Semilight"/>
        </w:rPr>
        <w:t xml:space="preserve"> individuals who receive services from multiple programs and organizations.</w:t>
      </w:r>
    </w:p>
    <w:p w:rsidR="006A7FE5" w:rsidRDefault="006A7FE5" w:rsidP="00FE077E">
      <w:pPr>
        <w:pStyle w:val="Default"/>
        <w:jc w:val="both"/>
        <w:rPr>
          <w:rFonts w:asciiTheme="majorHAnsi" w:hAnsiTheme="majorHAnsi" w:cstheme="majorHAnsi"/>
          <w:b/>
          <w:color w:val="0070C0"/>
        </w:rPr>
      </w:pPr>
    </w:p>
    <w:p w:rsidR="009E13EA" w:rsidRPr="000D35BC" w:rsidRDefault="000363B1" w:rsidP="00FE077E">
      <w:pPr>
        <w:pStyle w:val="Default"/>
        <w:jc w:val="both"/>
        <w:rPr>
          <w:rFonts w:asciiTheme="majorHAnsi" w:hAnsiTheme="majorHAnsi" w:cstheme="majorHAnsi"/>
          <w:color w:val="auto"/>
        </w:rPr>
      </w:pPr>
      <w:r w:rsidRPr="000D35BC">
        <w:rPr>
          <w:rFonts w:asciiTheme="majorHAnsi" w:hAnsiTheme="majorHAnsi" w:cstheme="majorHAnsi"/>
          <w:b/>
          <w:color w:val="auto"/>
        </w:rPr>
        <w:t xml:space="preserve">6.4. </w:t>
      </w:r>
      <w:r w:rsidR="00B65B67" w:rsidRPr="000D35BC">
        <w:rPr>
          <w:rFonts w:asciiTheme="majorHAnsi" w:hAnsiTheme="majorHAnsi" w:cstheme="majorHAnsi"/>
          <w:b/>
          <w:color w:val="auto"/>
        </w:rPr>
        <w:t>Increase cash assistance and make it unconditional upon work.</w:t>
      </w:r>
      <w:r w:rsidR="006A7FE5" w:rsidRPr="000D35BC">
        <w:rPr>
          <w:rFonts w:asciiTheme="majorHAnsi" w:hAnsiTheme="majorHAnsi" w:cstheme="majorHAnsi"/>
          <w:b/>
          <w:color w:val="auto"/>
        </w:rPr>
        <w:t xml:space="preserve"> </w:t>
      </w:r>
      <w:r w:rsidR="006B33B1">
        <w:rPr>
          <w:rFonts w:asciiTheme="majorHAnsi" w:hAnsiTheme="majorHAnsi" w:cstheme="majorHAnsi"/>
          <w:color w:val="auto"/>
        </w:rPr>
        <w:t>T</w:t>
      </w:r>
      <w:r w:rsidR="006B33B1" w:rsidRPr="00E66524">
        <w:rPr>
          <w:rFonts w:asciiTheme="majorHAnsi" w:hAnsiTheme="majorHAnsi" w:cstheme="majorHAnsi"/>
          <w:color w:val="auto"/>
        </w:rPr>
        <w:t xml:space="preserve">he weight of the literature shows that work requirements are just as likely to increase poverty as decrease it, and that employment-focused poverty reduction strategies do not result in meaningful poverty reduction. </w:t>
      </w:r>
      <w:r w:rsidR="009E13EA" w:rsidRPr="000D35BC">
        <w:rPr>
          <w:rFonts w:asciiTheme="majorHAnsi" w:hAnsiTheme="majorHAnsi" w:cstheme="majorHAnsi"/>
          <w:color w:val="auto"/>
        </w:rPr>
        <w:t xml:space="preserve">Evidence suggests that unrestrictive cash assistance is a more effective strategy for poverty reduction – both for the autonomy it provides and the recognition that the dignity of having foundational needs met should not be conditional on whether an individual or family is working. Specifically: </w:t>
      </w:r>
    </w:p>
    <w:p w:rsidR="006A7FE5" w:rsidRPr="000D35BC" w:rsidRDefault="006A7FE5" w:rsidP="00FE077E">
      <w:pPr>
        <w:pStyle w:val="Default"/>
        <w:jc w:val="both"/>
        <w:rPr>
          <w:color w:val="auto"/>
          <w:sz w:val="22"/>
          <w:szCs w:val="22"/>
        </w:rPr>
      </w:pPr>
    </w:p>
    <w:p w:rsidR="009E13EA" w:rsidRPr="000D35BC" w:rsidRDefault="009E13EA" w:rsidP="00FE077E">
      <w:pPr>
        <w:pStyle w:val="Default"/>
        <w:numPr>
          <w:ilvl w:val="0"/>
          <w:numId w:val="18"/>
        </w:numPr>
        <w:spacing w:after="62"/>
        <w:jc w:val="both"/>
        <w:rPr>
          <w:rFonts w:asciiTheme="majorHAnsi" w:hAnsiTheme="majorHAnsi" w:cstheme="majorHAnsi"/>
          <w:color w:val="auto"/>
        </w:rPr>
      </w:pPr>
      <w:r w:rsidRPr="000D35BC">
        <w:rPr>
          <w:rFonts w:asciiTheme="majorHAnsi" w:hAnsiTheme="majorHAnsi" w:cstheme="majorHAnsi"/>
          <w:color w:val="auto"/>
        </w:rPr>
        <w:t>Update existing cash grants in the TANF, Aged, Blind, or Disabled (ABD), and Refugee Cash Assistance (RCA) programs to better align with cost-of-living and adjust annually for inflation</w:t>
      </w:r>
      <w:r w:rsidR="006A7FE5" w:rsidRPr="000D35BC">
        <w:rPr>
          <w:rFonts w:asciiTheme="majorHAnsi" w:hAnsiTheme="majorHAnsi" w:cstheme="majorHAnsi"/>
          <w:color w:val="auto"/>
        </w:rPr>
        <w:t>.</w:t>
      </w:r>
    </w:p>
    <w:p w:rsidR="009E13EA" w:rsidRPr="000D35BC" w:rsidRDefault="009E13EA" w:rsidP="00FE077E">
      <w:pPr>
        <w:pStyle w:val="Default"/>
        <w:numPr>
          <w:ilvl w:val="0"/>
          <w:numId w:val="18"/>
        </w:numPr>
        <w:spacing w:after="62"/>
        <w:jc w:val="both"/>
        <w:rPr>
          <w:rFonts w:asciiTheme="majorHAnsi" w:hAnsiTheme="majorHAnsi" w:cstheme="majorHAnsi"/>
          <w:color w:val="auto"/>
        </w:rPr>
      </w:pPr>
      <w:r w:rsidRPr="000D35BC">
        <w:rPr>
          <w:rFonts w:asciiTheme="majorHAnsi" w:hAnsiTheme="majorHAnsi" w:cstheme="majorHAnsi"/>
          <w:color w:val="auto"/>
        </w:rPr>
        <w:t xml:space="preserve">Pass through 100% of child support to children and their custodial parent. </w:t>
      </w:r>
    </w:p>
    <w:p w:rsidR="009E13EA" w:rsidRPr="000D35BC" w:rsidRDefault="009E13EA" w:rsidP="00FE077E">
      <w:pPr>
        <w:pStyle w:val="Default"/>
        <w:numPr>
          <w:ilvl w:val="0"/>
          <w:numId w:val="18"/>
        </w:numPr>
        <w:jc w:val="both"/>
        <w:rPr>
          <w:rFonts w:asciiTheme="majorHAnsi" w:hAnsiTheme="majorHAnsi" w:cstheme="majorHAnsi"/>
          <w:color w:val="auto"/>
        </w:rPr>
      </w:pPr>
      <w:r w:rsidRPr="000D35BC">
        <w:rPr>
          <w:rFonts w:asciiTheme="majorHAnsi" w:hAnsiTheme="majorHAnsi" w:cstheme="majorHAnsi"/>
          <w:color w:val="auto"/>
        </w:rPr>
        <w:t>Pilot a state program that provides unrestricted cash assistance to individuals and families and evaluate its effect on key elements of well-being and return on investment compared to current programs.</w:t>
      </w:r>
    </w:p>
    <w:p w:rsidR="00B65B67" w:rsidRDefault="00B65B67" w:rsidP="00EE05D9">
      <w:pPr>
        <w:spacing w:line="247" w:lineRule="auto"/>
        <w:jc w:val="both"/>
        <w:rPr>
          <w:rFonts w:asciiTheme="majorHAnsi" w:hAnsiTheme="majorHAnsi" w:cs="Leelawadee UI Semilight"/>
          <w:b/>
          <w:color w:val="00B0F0"/>
          <w:sz w:val="22"/>
          <w:szCs w:val="22"/>
        </w:rPr>
      </w:pPr>
    </w:p>
    <w:p w:rsidR="00B41CF7" w:rsidRDefault="00A41309" w:rsidP="00EE05D9">
      <w:pPr>
        <w:spacing w:line="247" w:lineRule="auto"/>
        <w:jc w:val="both"/>
        <w:rPr>
          <w:rFonts w:asciiTheme="majorHAnsi" w:hAnsiTheme="majorHAnsi" w:cs="Leelawadee UI Semilight"/>
        </w:rPr>
      </w:pPr>
      <w:r w:rsidRPr="006C4099">
        <w:rPr>
          <w:rFonts w:asciiTheme="majorHAnsi" w:hAnsiTheme="majorHAnsi" w:cs="Leelawadee UI Semilight"/>
        </w:rPr>
        <w:t>Grant levels and eligibility caps for cash, food, medical, housing and child care assistance should meet these criteria.</w:t>
      </w:r>
      <w:r w:rsidR="006A7FE5">
        <w:rPr>
          <w:rFonts w:asciiTheme="majorHAnsi" w:hAnsiTheme="majorHAnsi" w:cs="Leelawadee UI Semilight"/>
        </w:rPr>
        <w:t xml:space="preserve"> </w:t>
      </w:r>
      <w:r w:rsidRPr="006C4099">
        <w:rPr>
          <w:rFonts w:asciiTheme="majorHAnsi" w:hAnsiTheme="majorHAnsi" w:cs="Leelawadee UI Semilight"/>
        </w:rPr>
        <w:t xml:space="preserve">Washington should both advocate for </w:t>
      </w:r>
      <w:r w:rsidR="00E80817" w:rsidRPr="006C4099">
        <w:rPr>
          <w:rFonts w:asciiTheme="majorHAnsi" w:hAnsiTheme="majorHAnsi" w:cs="Leelawadee UI Semilight"/>
        </w:rPr>
        <w:t>higher</w:t>
      </w:r>
      <w:r w:rsidRPr="006C4099">
        <w:rPr>
          <w:rFonts w:asciiTheme="majorHAnsi" w:hAnsiTheme="majorHAnsi" w:cs="Leelawadee UI Semilight"/>
        </w:rPr>
        <w:t xml:space="preserve"> federal standards and increases in funding to meet them, </w:t>
      </w:r>
      <w:r w:rsidR="00E80817" w:rsidRPr="006C4099">
        <w:rPr>
          <w:rFonts w:asciiTheme="majorHAnsi" w:hAnsiTheme="majorHAnsi" w:cs="Leelawadee UI Semilight"/>
        </w:rPr>
        <w:t>and</w:t>
      </w:r>
      <w:r w:rsidRPr="006C4099">
        <w:rPr>
          <w:rFonts w:asciiTheme="majorHAnsi" w:hAnsiTheme="majorHAnsi" w:cs="Leelawadee UI Semilight"/>
        </w:rPr>
        <w:t xml:space="preserve"> be prepared to supplement with state dol</w:t>
      </w:r>
      <w:r w:rsidR="00E80817" w:rsidRPr="006C4099">
        <w:rPr>
          <w:rFonts w:asciiTheme="majorHAnsi" w:hAnsiTheme="majorHAnsi" w:cs="Leelawadee UI Semilight"/>
        </w:rPr>
        <w:t>lars if additional federal support is not available.</w:t>
      </w:r>
      <w:r w:rsidRPr="006C4099">
        <w:rPr>
          <w:rFonts w:asciiTheme="majorHAnsi" w:hAnsiTheme="majorHAnsi" w:cs="Leelawadee UI Semilight"/>
        </w:rPr>
        <w:t xml:space="preserve"> </w:t>
      </w:r>
      <w:r w:rsidR="00B65B67" w:rsidRPr="006C4099">
        <w:rPr>
          <w:rFonts w:asciiTheme="majorHAnsi" w:hAnsiTheme="majorHAnsi" w:cs="Leelawadee UI Semilight"/>
        </w:rPr>
        <w:t xml:space="preserve">   Washington should, likewise, </w:t>
      </w:r>
      <w:r w:rsidR="00B65B67" w:rsidRPr="00A1142A">
        <w:rPr>
          <w:rFonts w:asciiTheme="majorHAnsi" w:hAnsiTheme="majorHAnsi" w:cs="Leelawadee UI Semilight"/>
        </w:rPr>
        <w:t xml:space="preserve">advocate for </w:t>
      </w:r>
      <w:r w:rsidR="00E62CB5" w:rsidRPr="00A1142A">
        <w:rPr>
          <w:rFonts w:asciiTheme="majorHAnsi" w:hAnsiTheme="majorHAnsi" w:cs="Leelawadee UI Semilight"/>
        </w:rPr>
        <w:t xml:space="preserve">federal cash assistance that does not mandate work, and pilot such a program using state, local or private funds. </w:t>
      </w:r>
    </w:p>
    <w:p w:rsidR="00B41CF7" w:rsidRDefault="00B41CF7" w:rsidP="00EE05D9">
      <w:pPr>
        <w:spacing w:line="247" w:lineRule="auto"/>
        <w:jc w:val="both"/>
        <w:rPr>
          <w:rFonts w:asciiTheme="majorHAnsi" w:hAnsiTheme="majorHAnsi" w:cs="Leelawadee UI Semilight"/>
        </w:rPr>
      </w:pPr>
    </w:p>
    <w:p w:rsidR="00B41CF7" w:rsidRDefault="00B41CF7" w:rsidP="00EE05D9">
      <w:pPr>
        <w:spacing w:line="247" w:lineRule="auto"/>
        <w:jc w:val="both"/>
        <w:rPr>
          <w:rFonts w:asciiTheme="majorHAnsi" w:hAnsiTheme="majorHAnsi" w:cs="Leelawadee UI Semilight"/>
        </w:rPr>
      </w:pPr>
      <w:r>
        <w:rPr>
          <w:rFonts w:asciiTheme="majorHAnsi" w:hAnsiTheme="majorHAnsi" w:cs="Leelawadee UI Semilight"/>
        </w:rPr>
        <w:t xml:space="preserve">As an initial step, if federal TANF policies are not modified to reduce the focus on work participation rates, Washington state should take action: </w:t>
      </w:r>
      <w:r w:rsidR="00954BF6">
        <w:rPr>
          <w:rFonts w:asciiTheme="majorHAnsi" w:hAnsiTheme="majorHAnsi" w:cs="Leelawadee UI Semilight"/>
        </w:rPr>
        <w:t>t</w:t>
      </w:r>
      <w:r>
        <w:rPr>
          <w:rFonts w:asciiTheme="majorHAnsi" w:hAnsiTheme="majorHAnsi" w:cs="Leelawadee UI Semilight"/>
        </w:rPr>
        <w:t xml:space="preserve">o </w:t>
      </w:r>
      <w:r w:rsidR="001F7FD0">
        <w:rPr>
          <w:rFonts w:asciiTheme="majorHAnsi" w:hAnsiTheme="majorHAnsi" w:cs="Leelawadee UI Semilight"/>
        </w:rPr>
        <w:t>e</w:t>
      </w:r>
      <w:r>
        <w:rPr>
          <w:rFonts w:asciiTheme="majorHAnsi" w:hAnsiTheme="majorHAnsi" w:cs="Leelawadee UI Semilight"/>
        </w:rPr>
        <w:t xml:space="preserve">nsure there is no need to push families </w:t>
      </w:r>
      <w:r w:rsidR="006B33B1">
        <w:rPr>
          <w:rFonts w:asciiTheme="majorHAnsi" w:hAnsiTheme="majorHAnsi" w:cs="Leelawadee UI Semilight"/>
        </w:rPr>
        <w:t xml:space="preserve">prematurely </w:t>
      </w:r>
      <w:r>
        <w:rPr>
          <w:rFonts w:asciiTheme="majorHAnsi" w:hAnsiTheme="majorHAnsi" w:cs="Leelawadee UI Semilight"/>
        </w:rPr>
        <w:t xml:space="preserve">into </w:t>
      </w:r>
      <w:r w:rsidR="001F7FD0">
        <w:rPr>
          <w:rFonts w:asciiTheme="majorHAnsi" w:hAnsiTheme="majorHAnsi" w:cs="Leelawadee UI Semilight"/>
        </w:rPr>
        <w:t xml:space="preserve">work </w:t>
      </w:r>
      <w:r>
        <w:rPr>
          <w:rFonts w:asciiTheme="majorHAnsi" w:hAnsiTheme="majorHAnsi" w:cs="Leelawadee UI Semilight"/>
        </w:rPr>
        <w:t>activities in which they are unlikely to be able to succeed</w:t>
      </w:r>
      <w:r w:rsidR="00954BF6">
        <w:rPr>
          <w:rFonts w:asciiTheme="majorHAnsi" w:hAnsiTheme="majorHAnsi" w:cs="Leelawadee UI Semilight"/>
        </w:rPr>
        <w:t>,</w:t>
      </w:r>
      <w:r w:rsidR="001F7FD0">
        <w:rPr>
          <w:rFonts w:asciiTheme="majorHAnsi" w:hAnsiTheme="majorHAnsi" w:cs="Leelawadee UI Semilight"/>
        </w:rPr>
        <w:t xml:space="preserve"> benefits for </w:t>
      </w:r>
      <w:r>
        <w:rPr>
          <w:rFonts w:asciiTheme="majorHAnsi" w:hAnsiTheme="majorHAnsi" w:cs="Leelawadee UI Semilight"/>
        </w:rPr>
        <w:t xml:space="preserve">families unlikely to meet federal participation requirements should be </w:t>
      </w:r>
      <w:r w:rsidR="001F7FD0">
        <w:rPr>
          <w:rFonts w:asciiTheme="majorHAnsi" w:hAnsiTheme="majorHAnsi" w:cs="Leelawadee UI Semilight"/>
        </w:rPr>
        <w:t>provided using state funds</w:t>
      </w:r>
      <w:r>
        <w:rPr>
          <w:rFonts w:asciiTheme="majorHAnsi" w:hAnsiTheme="majorHAnsi" w:cs="Leelawadee UI Semilight"/>
        </w:rPr>
        <w:t>.</w:t>
      </w:r>
    </w:p>
    <w:p w:rsidR="00B65B67" w:rsidRPr="006B33B1" w:rsidRDefault="00B65B67" w:rsidP="00EE05D9">
      <w:pPr>
        <w:spacing w:line="247" w:lineRule="auto"/>
        <w:jc w:val="both"/>
        <w:rPr>
          <w:rFonts w:asciiTheme="majorHAnsi" w:hAnsiTheme="majorHAnsi" w:cs="Leelawadee UI Semilight"/>
        </w:rPr>
      </w:pPr>
    </w:p>
    <w:p w:rsidR="008F7527" w:rsidRPr="000D35BC" w:rsidRDefault="006B33B1" w:rsidP="00FE077E">
      <w:pPr>
        <w:jc w:val="both"/>
        <w:rPr>
          <w:rFonts w:asciiTheme="majorHAnsi" w:hAnsiTheme="majorHAnsi" w:cstheme="majorHAnsi"/>
        </w:rPr>
      </w:pPr>
      <w:r>
        <w:rPr>
          <w:rFonts w:asciiTheme="majorHAnsi" w:hAnsiTheme="majorHAnsi" w:cstheme="majorHAnsi"/>
          <w:b/>
        </w:rPr>
        <w:t>6.5. Remove barriers to accessing assistance programs and reduce benefit cliffs</w:t>
      </w:r>
      <w:r w:rsidR="00EE05D9" w:rsidRPr="000D35BC">
        <w:rPr>
          <w:rFonts w:asciiTheme="majorHAnsi" w:hAnsiTheme="majorHAnsi" w:cstheme="majorHAnsi"/>
          <w:b/>
        </w:rPr>
        <w:t xml:space="preserve">. </w:t>
      </w:r>
      <w:r w:rsidR="008F7527" w:rsidRPr="000D35BC">
        <w:rPr>
          <w:rFonts w:asciiTheme="majorHAnsi" w:hAnsiTheme="majorHAnsi" w:cstheme="majorHAnsi"/>
        </w:rPr>
        <w:t xml:space="preserve">Individuals or families applying for assistance are often under significant stress, especially if they are experiencing homelessness, addiction, family violence, or a behavioral health </w:t>
      </w:r>
      <w:r>
        <w:rPr>
          <w:rFonts w:asciiTheme="majorHAnsi" w:hAnsiTheme="majorHAnsi" w:cstheme="majorHAnsi"/>
        </w:rPr>
        <w:t>problems</w:t>
      </w:r>
      <w:r w:rsidR="008F7527" w:rsidRPr="000D35BC">
        <w:rPr>
          <w:rFonts w:asciiTheme="majorHAnsi" w:hAnsiTheme="majorHAnsi" w:cstheme="majorHAnsi"/>
        </w:rPr>
        <w:t xml:space="preserve">. Many programs impose immediate, onerous requirements (e.g., requiring orientation as a condition of eligibility, threat of sanction) or intake processes (identifying career goals before stably housed, etc.), which can exacerbate stress and undermine well-being. Similarly, assistance can abruptly end before an individual or family is ready, or if a person begins earning just $1 over a given eligibility threshold, hindering economic mobility. </w:t>
      </w:r>
      <w:r>
        <w:rPr>
          <w:rFonts w:asciiTheme="majorHAnsi" w:hAnsiTheme="majorHAnsi" w:cstheme="majorHAnsi"/>
        </w:rPr>
        <w:t>This can be accomplished by</w:t>
      </w:r>
      <w:r w:rsidR="008F7527" w:rsidRPr="000D35BC">
        <w:rPr>
          <w:rFonts w:asciiTheme="majorHAnsi" w:hAnsiTheme="majorHAnsi" w:cstheme="majorHAnsi"/>
        </w:rPr>
        <w:t>:</w:t>
      </w:r>
    </w:p>
    <w:p w:rsidR="00605991" w:rsidRPr="000D35BC" w:rsidRDefault="00605991" w:rsidP="00FE077E">
      <w:pPr>
        <w:jc w:val="both"/>
        <w:rPr>
          <w:rFonts w:asciiTheme="majorHAnsi" w:hAnsiTheme="majorHAnsi" w:cstheme="majorHAnsi"/>
        </w:rPr>
      </w:pPr>
    </w:p>
    <w:p w:rsidR="005F4582" w:rsidRPr="000D35BC" w:rsidRDefault="005F4582" w:rsidP="00585D28">
      <w:pPr>
        <w:pStyle w:val="ListParagraph"/>
        <w:numPr>
          <w:ilvl w:val="0"/>
          <w:numId w:val="33"/>
        </w:numPr>
        <w:rPr>
          <w:rFonts w:asciiTheme="majorHAnsi" w:hAnsiTheme="majorHAnsi" w:cstheme="majorHAnsi"/>
        </w:rPr>
      </w:pPr>
      <w:r w:rsidRPr="000D35BC">
        <w:rPr>
          <w:rFonts w:asciiTheme="majorHAnsi" w:hAnsiTheme="majorHAnsi" w:cstheme="majorHAnsi"/>
        </w:rPr>
        <w:t>Removing asset limits to qualify for public assistance programs</w:t>
      </w:r>
      <w:r w:rsidR="00585D28" w:rsidRPr="000D35BC">
        <w:rPr>
          <w:rFonts w:asciiTheme="majorHAnsi" w:hAnsiTheme="majorHAnsi" w:cstheme="majorHAnsi"/>
        </w:rPr>
        <w:t>;</w:t>
      </w:r>
      <w:r w:rsidRPr="000D35BC">
        <w:rPr>
          <w:rFonts w:asciiTheme="majorHAnsi" w:hAnsiTheme="majorHAnsi" w:cstheme="majorHAnsi"/>
        </w:rPr>
        <w:t xml:space="preserve"> </w:t>
      </w:r>
    </w:p>
    <w:p w:rsidR="005F4582" w:rsidRPr="000D35BC" w:rsidRDefault="005F4582" w:rsidP="00585D28">
      <w:pPr>
        <w:pStyle w:val="ListParagraph"/>
        <w:numPr>
          <w:ilvl w:val="0"/>
          <w:numId w:val="33"/>
        </w:numPr>
        <w:rPr>
          <w:rFonts w:asciiTheme="majorHAnsi" w:hAnsiTheme="majorHAnsi" w:cstheme="majorHAnsi"/>
        </w:rPr>
      </w:pPr>
      <w:r w:rsidRPr="000D35BC">
        <w:rPr>
          <w:rFonts w:asciiTheme="majorHAnsi" w:hAnsiTheme="majorHAnsi" w:cstheme="majorHAnsi"/>
        </w:rPr>
        <w:t>Easing harsh sanction and time limit policies in the TANF program</w:t>
      </w:r>
      <w:r w:rsidR="00585D28" w:rsidRPr="000D35BC">
        <w:rPr>
          <w:rFonts w:asciiTheme="majorHAnsi" w:hAnsiTheme="majorHAnsi" w:cstheme="majorHAnsi"/>
        </w:rPr>
        <w:t>;</w:t>
      </w:r>
      <w:r w:rsidRPr="000D35BC">
        <w:rPr>
          <w:rFonts w:asciiTheme="majorHAnsi" w:hAnsiTheme="majorHAnsi" w:cstheme="majorHAnsi"/>
        </w:rPr>
        <w:t xml:space="preserve"> </w:t>
      </w:r>
    </w:p>
    <w:p w:rsidR="00CB1637" w:rsidRPr="00585D28" w:rsidRDefault="005F4582" w:rsidP="00585D28">
      <w:pPr>
        <w:pStyle w:val="ListParagraph"/>
        <w:numPr>
          <w:ilvl w:val="0"/>
          <w:numId w:val="33"/>
        </w:numPr>
        <w:rPr>
          <w:rFonts w:asciiTheme="majorHAnsi" w:hAnsiTheme="majorHAnsi" w:cstheme="majorHAnsi"/>
          <w:color w:val="0070C0"/>
        </w:rPr>
      </w:pPr>
      <w:r w:rsidRPr="000D35BC">
        <w:rPr>
          <w:rFonts w:asciiTheme="majorHAnsi" w:hAnsiTheme="majorHAnsi" w:cstheme="majorHAnsi"/>
        </w:rPr>
        <w:t>Eliminating the child care cliff effect</w:t>
      </w:r>
      <w:r w:rsidR="00585D28">
        <w:rPr>
          <w:rFonts w:asciiTheme="majorHAnsi" w:hAnsiTheme="majorHAnsi" w:cstheme="majorHAnsi"/>
          <w:color w:val="0070C0"/>
        </w:rPr>
        <w:t xml:space="preserve">; </w:t>
      </w:r>
      <w:r w:rsidR="00585D28">
        <w:rPr>
          <w:rFonts w:asciiTheme="majorHAnsi" w:hAnsiTheme="majorHAnsi" w:cstheme="majorHAnsi"/>
        </w:rPr>
        <w:t>and</w:t>
      </w:r>
    </w:p>
    <w:p w:rsidR="005F4582" w:rsidRPr="00585D28" w:rsidRDefault="00CB1637" w:rsidP="00585D28">
      <w:pPr>
        <w:pStyle w:val="ListParagraph"/>
        <w:numPr>
          <w:ilvl w:val="0"/>
          <w:numId w:val="33"/>
        </w:numPr>
        <w:rPr>
          <w:rFonts w:asciiTheme="majorHAnsi" w:hAnsiTheme="majorHAnsi" w:cstheme="majorHAnsi"/>
        </w:rPr>
      </w:pPr>
      <w:r w:rsidRPr="00585D28">
        <w:rPr>
          <w:rFonts w:asciiTheme="majorHAnsi" w:hAnsiTheme="majorHAnsi" w:cstheme="majorHAnsi"/>
        </w:rPr>
        <w:t>Providing tapering transitional assistance for families and individuals exiting TANF and Basic Food; gradually phasing out benefits, support services, and case management</w:t>
      </w:r>
      <w:r w:rsidR="00585D28" w:rsidRPr="00585D28">
        <w:rPr>
          <w:rFonts w:asciiTheme="majorHAnsi" w:hAnsiTheme="majorHAnsi" w:cstheme="majorHAnsi"/>
        </w:rPr>
        <w:t>.</w:t>
      </w:r>
    </w:p>
    <w:p w:rsidR="0067034F" w:rsidRDefault="0067034F" w:rsidP="00EE05D9">
      <w:pPr>
        <w:spacing w:line="247" w:lineRule="auto"/>
        <w:jc w:val="both"/>
        <w:rPr>
          <w:rFonts w:asciiTheme="majorHAnsi" w:hAnsiTheme="majorHAnsi" w:cs="Leelawadee UI Semilight"/>
          <w:b/>
          <w:color w:val="00B0F0"/>
          <w:sz w:val="22"/>
          <w:szCs w:val="22"/>
        </w:rPr>
      </w:pPr>
    </w:p>
    <w:p w:rsidR="00EE05D9" w:rsidRPr="000D35BC" w:rsidRDefault="006B33B1" w:rsidP="00EE05D9">
      <w:pPr>
        <w:spacing w:line="247" w:lineRule="auto"/>
        <w:jc w:val="both"/>
        <w:rPr>
          <w:rFonts w:asciiTheme="majorHAnsi" w:hAnsiTheme="majorHAnsi" w:cs="Leelawadee UI Semilight"/>
        </w:rPr>
      </w:pPr>
      <w:r>
        <w:rPr>
          <w:rFonts w:asciiTheme="majorHAnsi" w:hAnsiTheme="majorHAnsi" w:cs="Leelawadee UI Semilight"/>
          <w:b/>
        </w:rPr>
        <w:t xml:space="preserve">6.6. </w:t>
      </w:r>
      <w:r w:rsidR="00EE05D9" w:rsidRPr="000D35BC">
        <w:rPr>
          <w:rFonts w:asciiTheme="majorHAnsi" w:hAnsiTheme="majorHAnsi" w:cs="Leelawadee UI Semilight"/>
          <w:b/>
        </w:rPr>
        <w:t xml:space="preserve">Revamp policies, programs, and practices to </w:t>
      </w:r>
      <w:r>
        <w:rPr>
          <w:rFonts w:asciiTheme="majorHAnsi" w:hAnsiTheme="majorHAnsi" w:cs="Leelawadee UI Semilight"/>
          <w:b/>
        </w:rPr>
        <w:t>cultivate</w:t>
      </w:r>
      <w:r w:rsidRPr="000D35BC">
        <w:rPr>
          <w:rFonts w:asciiTheme="majorHAnsi" w:hAnsiTheme="majorHAnsi" w:cs="Leelawadee UI Semilight"/>
          <w:b/>
        </w:rPr>
        <w:t xml:space="preserve"> </w:t>
      </w:r>
      <w:r w:rsidR="00EE05D9" w:rsidRPr="000D35BC">
        <w:rPr>
          <w:rFonts w:asciiTheme="majorHAnsi" w:hAnsiTheme="majorHAnsi" w:cs="Leelawadee UI Semilight"/>
          <w:b/>
        </w:rPr>
        <w:t>hope and build resilience</w:t>
      </w:r>
      <w:r w:rsidR="00EE05D9" w:rsidRPr="000D35BC">
        <w:rPr>
          <w:rFonts w:asciiTheme="majorHAnsi" w:hAnsiTheme="majorHAnsi" w:cs="Leelawadee UI Semilight"/>
        </w:rPr>
        <w:t xml:space="preserve">.  The emerging science of hope </w:t>
      </w:r>
      <w:r w:rsidR="005F4582" w:rsidRPr="000D35BC">
        <w:rPr>
          <w:rFonts w:asciiTheme="majorHAnsi" w:hAnsiTheme="majorHAnsi" w:cs="Leelawadee UI Semilight"/>
        </w:rPr>
        <w:t xml:space="preserve">and resilience </w:t>
      </w:r>
      <w:r w:rsidR="00EE05D9" w:rsidRPr="000D35BC">
        <w:rPr>
          <w:rFonts w:asciiTheme="majorHAnsi" w:hAnsiTheme="majorHAnsi" w:cs="Leelawadee UI Semilight"/>
        </w:rPr>
        <w:t xml:space="preserve">suggests that it is one of the most important elements of well-being and success. </w:t>
      </w:r>
      <w:r w:rsidR="005F4582" w:rsidRPr="000D35BC">
        <w:rPr>
          <w:rFonts w:asciiTheme="majorHAnsi" w:hAnsiTheme="majorHAnsi" w:cs="Leelawadee UI Semilight"/>
        </w:rPr>
        <w:t>Specifically:</w:t>
      </w:r>
    </w:p>
    <w:p w:rsidR="00605991" w:rsidRPr="000D35BC" w:rsidRDefault="00605991" w:rsidP="00EE05D9">
      <w:pPr>
        <w:spacing w:line="247" w:lineRule="auto"/>
        <w:jc w:val="both"/>
        <w:rPr>
          <w:rFonts w:asciiTheme="majorHAnsi" w:hAnsiTheme="majorHAnsi" w:cs="Leelawadee UI Semilight"/>
          <w:b/>
        </w:rPr>
      </w:pPr>
    </w:p>
    <w:p w:rsidR="00EE05D9" w:rsidRPr="000D35BC" w:rsidRDefault="00EE05D9" w:rsidP="00EE05D9">
      <w:pPr>
        <w:pStyle w:val="ListParagraph"/>
        <w:numPr>
          <w:ilvl w:val="0"/>
          <w:numId w:val="18"/>
        </w:numPr>
        <w:spacing w:line="247" w:lineRule="auto"/>
        <w:jc w:val="both"/>
        <w:rPr>
          <w:rFonts w:asciiTheme="majorHAnsi" w:hAnsiTheme="majorHAnsi" w:cs="Leelawadee UI Semilight"/>
        </w:rPr>
      </w:pPr>
      <w:r w:rsidRPr="000D35BC">
        <w:rPr>
          <w:rFonts w:asciiTheme="majorHAnsi" w:hAnsiTheme="majorHAnsi" w:cs="Leelawadee UI Semilight"/>
        </w:rPr>
        <w:t>Develop and train coaching</w:t>
      </w:r>
      <w:r w:rsidR="005F4582" w:rsidRPr="000D35BC">
        <w:rPr>
          <w:rFonts w:asciiTheme="majorHAnsi" w:hAnsiTheme="majorHAnsi" w:cs="Leelawadee UI Semilight"/>
        </w:rPr>
        <w:t xml:space="preserve"> and</w:t>
      </w:r>
      <w:r w:rsidR="00A1142A" w:rsidRPr="000D35BC">
        <w:rPr>
          <w:rFonts w:asciiTheme="majorHAnsi" w:hAnsiTheme="majorHAnsi" w:cs="Leelawadee UI Semilight"/>
        </w:rPr>
        <w:t xml:space="preserve"> </w:t>
      </w:r>
      <w:r w:rsidRPr="000D35BC">
        <w:rPr>
          <w:rFonts w:asciiTheme="majorHAnsi" w:hAnsiTheme="majorHAnsi" w:cs="Leelawadee UI Semilight"/>
        </w:rPr>
        <w:t xml:space="preserve">navigator care teams to support people as they navigate state and local resources and services. </w:t>
      </w:r>
    </w:p>
    <w:p w:rsidR="00CB1637" w:rsidRPr="006B33B1" w:rsidRDefault="00EE05D9" w:rsidP="00CB1637">
      <w:pPr>
        <w:pStyle w:val="ListParagraph"/>
        <w:numPr>
          <w:ilvl w:val="0"/>
          <w:numId w:val="18"/>
        </w:numPr>
        <w:spacing w:line="247" w:lineRule="auto"/>
        <w:jc w:val="both"/>
      </w:pPr>
      <w:r w:rsidRPr="000D35BC">
        <w:rPr>
          <w:rFonts w:asciiTheme="majorHAnsi" w:hAnsiTheme="majorHAnsi" w:cs="Leelawadee UI Semilight"/>
        </w:rPr>
        <w:t xml:space="preserve">Invest in community-based peer-to-peer support models for individuals, children, and adults experiencing poverty. </w:t>
      </w:r>
    </w:p>
    <w:p w:rsidR="00AC12CD" w:rsidRDefault="00AC12CD" w:rsidP="00FF1FE7">
      <w:pPr>
        <w:jc w:val="both"/>
      </w:pPr>
    </w:p>
    <w:p w:rsidR="00CC6ACE" w:rsidRPr="00316708" w:rsidRDefault="00441B4E" w:rsidP="00FF1FE7">
      <w:pPr>
        <w:jc w:val="both"/>
        <w:rPr>
          <w:rFonts w:asciiTheme="majorHAnsi" w:hAnsiTheme="majorHAnsi"/>
          <w:b/>
        </w:rPr>
      </w:pPr>
      <w:r>
        <w:rPr>
          <w:rFonts w:asciiTheme="majorHAnsi" w:hAnsiTheme="majorHAnsi"/>
          <w:b/>
        </w:rPr>
        <w:t>6.7.</w:t>
      </w:r>
      <w:r w:rsidR="008B38DA">
        <w:rPr>
          <w:rFonts w:asciiTheme="majorHAnsi" w:hAnsiTheme="majorHAnsi"/>
          <w:b/>
        </w:rPr>
        <w:t xml:space="preserve"> Implement </w:t>
      </w:r>
      <w:r w:rsidR="00316708" w:rsidRPr="00316708">
        <w:rPr>
          <w:rFonts w:asciiTheme="majorHAnsi" w:hAnsiTheme="majorHAnsi"/>
          <w:b/>
        </w:rPr>
        <w:t>WorkFirst and TANF Program Improvements</w:t>
      </w:r>
    </w:p>
    <w:p w:rsidR="00B409FC" w:rsidRDefault="00B409FC" w:rsidP="00FF1FE7">
      <w:pPr>
        <w:spacing w:after="160" w:line="259" w:lineRule="auto"/>
        <w:jc w:val="both"/>
        <w:rPr>
          <w:rFonts w:asciiTheme="majorHAnsi" w:hAnsiTheme="majorHAnsi"/>
        </w:rPr>
      </w:pPr>
      <w:r>
        <w:rPr>
          <w:rFonts w:asciiTheme="majorHAnsi" w:hAnsiTheme="majorHAnsi"/>
        </w:rPr>
        <w:t>The cross agency WorkFirst program should implement these recommendations over the coming five years by:</w:t>
      </w:r>
    </w:p>
    <w:p w:rsidR="00B674DA" w:rsidRPr="00FF1FE7" w:rsidRDefault="00B674DA" w:rsidP="00FF1FE7">
      <w:pPr>
        <w:numPr>
          <w:ilvl w:val="0"/>
          <w:numId w:val="15"/>
        </w:numPr>
        <w:spacing w:after="160" w:line="259" w:lineRule="auto"/>
        <w:jc w:val="both"/>
        <w:rPr>
          <w:rFonts w:asciiTheme="majorHAnsi" w:hAnsiTheme="majorHAnsi"/>
        </w:rPr>
      </w:pPr>
      <w:r w:rsidRPr="00FF1FE7">
        <w:rPr>
          <w:rFonts w:asciiTheme="majorHAnsi" w:hAnsiTheme="majorHAnsi"/>
        </w:rPr>
        <w:t>Develop</w:t>
      </w:r>
      <w:r w:rsidR="00B409FC">
        <w:rPr>
          <w:rFonts w:asciiTheme="majorHAnsi" w:hAnsiTheme="majorHAnsi"/>
        </w:rPr>
        <w:t>ing</w:t>
      </w:r>
      <w:r w:rsidRPr="00FF1FE7">
        <w:rPr>
          <w:rFonts w:asciiTheme="majorHAnsi" w:hAnsiTheme="majorHAnsi"/>
        </w:rPr>
        <w:t xml:space="preserve"> and advocat</w:t>
      </w:r>
      <w:r w:rsidR="00B409FC">
        <w:rPr>
          <w:rFonts w:asciiTheme="majorHAnsi" w:hAnsiTheme="majorHAnsi"/>
        </w:rPr>
        <w:t>ing</w:t>
      </w:r>
      <w:r w:rsidRPr="00FF1FE7">
        <w:rPr>
          <w:rFonts w:asciiTheme="majorHAnsi" w:hAnsiTheme="majorHAnsi"/>
        </w:rPr>
        <w:t xml:space="preserve"> for alternatives to work participation rate as the sole </w:t>
      </w:r>
      <w:r w:rsidR="007C1DCF">
        <w:rPr>
          <w:rFonts w:asciiTheme="majorHAnsi" w:hAnsiTheme="majorHAnsi"/>
        </w:rPr>
        <w:t>federal</w:t>
      </w:r>
      <w:r w:rsidR="001F7FD0">
        <w:rPr>
          <w:rFonts w:asciiTheme="majorHAnsi" w:hAnsiTheme="majorHAnsi"/>
        </w:rPr>
        <w:t xml:space="preserve"> </w:t>
      </w:r>
      <w:r w:rsidRPr="00FF1FE7">
        <w:rPr>
          <w:rFonts w:asciiTheme="majorHAnsi" w:hAnsiTheme="majorHAnsi"/>
        </w:rPr>
        <w:t xml:space="preserve">performance measure for the program. </w:t>
      </w:r>
      <w:r w:rsidR="00B409FC">
        <w:rPr>
          <w:rFonts w:asciiTheme="majorHAnsi" w:hAnsiTheme="majorHAnsi"/>
        </w:rPr>
        <w:t xml:space="preserve">Exits </w:t>
      </w:r>
      <w:r w:rsidR="00384D94">
        <w:rPr>
          <w:rFonts w:asciiTheme="majorHAnsi" w:hAnsiTheme="majorHAnsi"/>
        </w:rPr>
        <w:t xml:space="preserve">to </w:t>
      </w:r>
      <w:r w:rsidR="00384D94" w:rsidRPr="00FF1FE7">
        <w:rPr>
          <w:rFonts w:asciiTheme="majorHAnsi" w:hAnsiTheme="majorHAnsi"/>
        </w:rPr>
        <w:t>employment</w:t>
      </w:r>
      <w:r w:rsidR="00384D94">
        <w:rPr>
          <w:rFonts w:asciiTheme="majorHAnsi" w:hAnsiTheme="majorHAnsi"/>
        </w:rPr>
        <w:t xml:space="preserve">, </w:t>
      </w:r>
      <w:r w:rsidR="00384D94" w:rsidRPr="00FF1FE7">
        <w:rPr>
          <w:rFonts w:asciiTheme="majorHAnsi" w:hAnsiTheme="majorHAnsi"/>
        </w:rPr>
        <w:t>wage</w:t>
      </w:r>
      <w:r w:rsidRPr="00FF1FE7">
        <w:rPr>
          <w:rFonts w:asciiTheme="majorHAnsi" w:hAnsiTheme="majorHAnsi"/>
        </w:rPr>
        <w:t xml:space="preserve"> progression</w:t>
      </w:r>
      <w:r w:rsidR="00B409FC">
        <w:rPr>
          <w:rFonts w:asciiTheme="majorHAnsi" w:hAnsiTheme="majorHAnsi"/>
        </w:rPr>
        <w:t>, credential achievement and reduced rates of return to TANF are among the measures that should be considered.</w:t>
      </w:r>
      <w:r w:rsidR="00F00E33">
        <w:rPr>
          <w:rFonts w:asciiTheme="majorHAnsi" w:hAnsiTheme="majorHAnsi"/>
        </w:rPr>
        <w:t xml:space="preserve"> </w:t>
      </w:r>
      <w:r w:rsidR="001156C0">
        <w:rPr>
          <w:rFonts w:asciiTheme="majorHAnsi" w:hAnsiTheme="majorHAnsi"/>
        </w:rPr>
        <w:t xml:space="preserve"> </w:t>
      </w:r>
      <w:r w:rsidR="00B409FC">
        <w:rPr>
          <w:rFonts w:asciiTheme="majorHAnsi" w:hAnsiTheme="majorHAnsi"/>
        </w:rPr>
        <w:t xml:space="preserve">These measures align with standards used in other parts of the </w:t>
      </w:r>
      <w:r w:rsidR="001F0621">
        <w:rPr>
          <w:rFonts w:asciiTheme="majorHAnsi" w:hAnsiTheme="majorHAnsi"/>
        </w:rPr>
        <w:t>workforce development system</w:t>
      </w:r>
      <w:r w:rsidRPr="00FF1FE7">
        <w:rPr>
          <w:rFonts w:asciiTheme="majorHAnsi" w:hAnsiTheme="majorHAnsi"/>
        </w:rPr>
        <w:t>.</w:t>
      </w:r>
      <w:r w:rsidR="007C1DCF">
        <w:rPr>
          <w:rFonts w:asciiTheme="majorHAnsi" w:hAnsiTheme="majorHAnsi"/>
        </w:rPr>
        <w:t xml:space="preserve">  There is movement at the federal level to work in partnership with states to develop such measures.  </w:t>
      </w:r>
    </w:p>
    <w:p w:rsidR="0057724E" w:rsidRDefault="00B674DA" w:rsidP="00FF1FE7">
      <w:pPr>
        <w:numPr>
          <w:ilvl w:val="0"/>
          <w:numId w:val="15"/>
        </w:numPr>
        <w:spacing w:after="160" w:line="259" w:lineRule="auto"/>
        <w:jc w:val="both"/>
        <w:rPr>
          <w:rFonts w:asciiTheme="majorHAnsi" w:hAnsiTheme="majorHAnsi"/>
        </w:rPr>
      </w:pPr>
      <w:r w:rsidRPr="00FF1FE7">
        <w:rPr>
          <w:rFonts w:asciiTheme="majorHAnsi" w:hAnsiTheme="majorHAnsi"/>
        </w:rPr>
        <w:t>Better tailor</w:t>
      </w:r>
      <w:r w:rsidR="0057724E">
        <w:rPr>
          <w:rFonts w:asciiTheme="majorHAnsi" w:hAnsiTheme="majorHAnsi"/>
        </w:rPr>
        <w:t>ing</w:t>
      </w:r>
      <w:r w:rsidRPr="00FF1FE7">
        <w:rPr>
          <w:rFonts w:asciiTheme="majorHAnsi" w:hAnsiTheme="majorHAnsi"/>
        </w:rPr>
        <w:t xml:space="preserve"> </w:t>
      </w:r>
      <w:r w:rsidR="00B409FC">
        <w:rPr>
          <w:rFonts w:asciiTheme="majorHAnsi" w:hAnsiTheme="majorHAnsi"/>
        </w:rPr>
        <w:t>WorkFirst</w:t>
      </w:r>
      <w:r w:rsidRPr="00FF1FE7">
        <w:rPr>
          <w:rFonts w:asciiTheme="majorHAnsi" w:hAnsiTheme="majorHAnsi"/>
        </w:rPr>
        <w:t xml:space="preserve"> offerings to</w:t>
      </w:r>
      <w:r w:rsidR="00B409FC">
        <w:rPr>
          <w:rFonts w:asciiTheme="majorHAnsi" w:hAnsiTheme="majorHAnsi"/>
        </w:rPr>
        <w:t xml:space="preserve"> needs and goals</w:t>
      </w:r>
      <w:r w:rsidRPr="00FF1FE7">
        <w:rPr>
          <w:rFonts w:asciiTheme="majorHAnsi" w:hAnsiTheme="majorHAnsi"/>
        </w:rPr>
        <w:t xml:space="preserve"> the families that make up </w:t>
      </w:r>
      <w:r w:rsidR="00B409FC">
        <w:rPr>
          <w:rFonts w:asciiTheme="majorHAnsi" w:hAnsiTheme="majorHAnsi"/>
        </w:rPr>
        <w:t>the</w:t>
      </w:r>
      <w:r w:rsidRPr="00FF1FE7">
        <w:rPr>
          <w:rFonts w:asciiTheme="majorHAnsi" w:hAnsiTheme="majorHAnsi"/>
        </w:rPr>
        <w:t xml:space="preserve"> caseload</w:t>
      </w:r>
      <w:r w:rsidR="00B409FC">
        <w:rPr>
          <w:rFonts w:asciiTheme="majorHAnsi" w:hAnsiTheme="majorHAnsi"/>
        </w:rPr>
        <w:t xml:space="preserve"> in the curren</w:t>
      </w:r>
      <w:r w:rsidR="000A0273">
        <w:rPr>
          <w:rFonts w:asciiTheme="majorHAnsi" w:hAnsiTheme="majorHAnsi"/>
        </w:rPr>
        <w:t>t strong economy.</w:t>
      </w:r>
      <w:r w:rsidR="00F00E33">
        <w:rPr>
          <w:rFonts w:asciiTheme="majorHAnsi" w:hAnsiTheme="majorHAnsi"/>
        </w:rPr>
        <w:t xml:space="preserve"> </w:t>
      </w:r>
      <w:r w:rsidR="000A0273">
        <w:rPr>
          <w:rFonts w:asciiTheme="majorHAnsi" w:hAnsiTheme="majorHAnsi"/>
        </w:rPr>
        <w:t>The</w:t>
      </w:r>
      <w:r w:rsidR="00B409FC">
        <w:rPr>
          <w:rFonts w:asciiTheme="majorHAnsi" w:hAnsiTheme="majorHAnsi"/>
        </w:rPr>
        <w:t xml:space="preserve"> Department </w:t>
      </w:r>
      <w:r w:rsidR="000A0273">
        <w:rPr>
          <w:rFonts w:asciiTheme="majorHAnsi" w:hAnsiTheme="majorHAnsi"/>
        </w:rPr>
        <w:t xml:space="preserve">of Commerce </w:t>
      </w:r>
      <w:r w:rsidR="00B409FC">
        <w:rPr>
          <w:rFonts w:asciiTheme="majorHAnsi" w:hAnsiTheme="majorHAnsi"/>
        </w:rPr>
        <w:t>is engaged in an effort to redesign its</w:t>
      </w:r>
      <w:r w:rsidR="00631102">
        <w:rPr>
          <w:rFonts w:asciiTheme="majorHAnsi" w:hAnsiTheme="majorHAnsi"/>
        </w:rPr>
        <w:t xml:space="preserve"> paid and unpaid work experience</w:t>
      </w:r>
      <w:r w:rsidR="00B409FC">
        <w:rPr>
          <w:rFonts w:asciiTheme="majorHAnsi" w:hAnsiTheme="majorHAnsi"/>
        </w:rPr>
        <w:t xml:space="preserve"> services</w:t>
      </w:r>
      <w:r w:rsidR="0057724E">
        <w:rPr>
          <w:rFonts w:asciiTheme="majorHAnsi" w:hAnsiTheme="majorHAnsi"/>
        </w:rPr>
        <w:t xml:space="preserve"> that exemplifies this effort.</w:t>
      </w:r>
    </w:p>
    <w:p w:rsidR="00B674DA" w:rsidRPr="00FF1FE7" w:rsidRDefault="0057724E" w:rsidP="00FF1FE7">
      <w:pPr>
        <w:numPr>
          <w:ilvl w:val="0"/>
          <w:numId w:val="15"/>
        </w:numPr>
        <w:spacing w:after="160" w:line="259" w:lineRule="auto"/>
        <w:jc w:val="both"/>
        <w:rPr>
          <w:rFonts w:asciiTheme="majorHAnsi" w:hAnsiTheme="majorHAnsi"/>
        </w:rPr>
      </w:pPr>
      <w:r>
        <w:rPr>
          <w:rFonts w:asciiTheme="majorHAnsi" w:hAnsiTheme="majorHAnsi"/>
        </w:rPr>
        <w:t xml:space="preserve">Implementing statewide warm referrals to home-visiting and other parenting support programs. </w:t>
      </w:r>
    </w:p>
    <w:p w:rsidR="0057724E" w:rsidRDefault="00B674DA" w:rsidP="00FF1FE7">
      <w:pPr>
        <w:numPr>
          <w:ilvl w:val="0"/>
          <w:numId w:val="15"/>
        </w:numPr>
        <w:spacing w:after="160" w:line="259" w:lineRule="auto"/>
        <w:jc w:val="both"/>
        <w:rPr>
          <w:rFonts w:asciiTheme="majorHAnsi" w:hAnsiTheme="majorHAnsi"/>
        </w:rPr>
      </w:pPr>
      <w:r w:rsidRPr="00FF1FE7">
        <w:rPr>
          <w:rFonts w:asciiTheme="majorHAnsi" w:hAnsiTheme="majorHAnsi"/>
        </w:rPr>
        <w:t>Connect</w:t>
      </w:r>
      <w:r w:rsidR="0057724E">
        <w:rPr>
          <w:rFonts w:asciiTheme="majorHAnsi" w:hAnsiTheme="majorHAnsi"/>
        </w:rPr>
        <w:t>ing</w:t>
      </w:r>
      <w:r w:rsidRPr="00FF1FE7">
        <w:rPr>
          <w:rFonts w:asciiTheme="majorHAnsi" w:hAnsiTheme="majorHAnsi"/>
        </w:rPr>
        <w:t xml:space="preserve"> earlier with families at risk of hitting the five</w:t>
      </w:r>
      <w:r w:rsidR="0057724E">
        <w:rPr>
          <w:rFonts w:asciiTheme="majorHAnsi" w:hAnsiTheme="majorHAnsi"/>
        </w:rPr>
        <w:t>-</w:t>
      </w:r>
      <w:r w:rsidRPr="00FF1FE7">
        <w:rPr>
          <w:rFonts w:asciiTheme="majorHAnsi" w:hAnsiTheme="majorHAnsi"/>
        </w:rPr>
        <w:t>year</w:t>
      </w:r>
      <w:r w:rsidR="0057724E">
        <w:rPr>
          <w:rFonts w:asciiTheme="majorHAnsi" w:hAnsiTheme="majorHAnsi"/>
        </w:rPr>
        <w:t xml:space="preserve"> TA</w:t>
      </w:r>
      <w:r w:rsidR="00631102">
        <w:rPr>
          <w:rFonts w:asciiTheme="majorHAnsi" w:hAnsiTheme="majorHAnsi"/>
        </w:rPr>
        <w:t>N</w:t>
      </w:r>
      <w:r w:rsidR="0057724E">
        <w:rPr>
          <w:rFonts w:asciiTheme="majorHAnsi" w:hAnsiTheme="majorHAnsi"/>
        </w:rPr>
        <w:t>F</w:t>
      </w:r>
      <w:r w:rsidRPr="00FF1FE7">
        <w:rPr>
          <w:rFonts w:asciiTheme="majorHAnsi" w:hAnsiTheme="majorHAnsi"/>
        </w:rPr>
        <w:t xml:space="preserve"> </w:t>
      </w:r>
      <w:r w:rsidR="0057724E">
        <w:rPr>
          <w:rFonts w:asciiTheme="majorHAnsi" w:hAnsiTheme="majorHAnsi"/>
        </w:rPr>
        <w:t xml:space="preserve">time </w:t>
      </w:r>
      <w:r w:rsidRPr="00FF1FE7">
        <w:rPr>
          <w:rFonts w:asciiTheme="majorHAnsi" w:hAnsiTheme="majorHAnsi"/>
        </w:rPr>
        <w:t>limit</w:t>
      </w:r>
      <w:r w:rsidR="0057724E">
        <w:rPr>
          <w:rFonts w:asciiTheme="majorHAnsi" w:hAnsiTheme="majorHAnsi"/>
        </w:rPr>
        <w:t>.</w:t>
      </w:r>
      <w:r w:rsidR="00F00E33">
        <w:rPr>
          <w:rFonts w:asciiTheme="majorHAnsi" w:hAnsiTheme="majorHAnsi"/>
        </w:rPr>
        <w:t xml:space="preserve"> </w:t>
      </w:r>
      <w:r w:rsidR="0057724E">
        <w:rPr>
          <w:rFonts w:asciiTheme="majorHAnsi" w:hAnsiTheme="majorHAnsi"/>
        </w:rPr>
        <w:t xml:space="preserve">This provides an opportunity </w:t>
      </w:r>
      <w:r w:rsidRPr="00FF1FE7">
        <w:rPr>
          <w:rFonts w:asciiTheme="majorHAnsi" w:hAnsiTheme="majorHAnsi"/>
        </w:rPr>
        <w:t>offer assistance</w:t>
      </w:r>
      <w:r w:rsidR="0057724E">
        <w:rPr>
          <w:rFonts w:asciiTheme="majorHAnsi" w:hAnsiTheme="majorHAnsi"/>
        </w:rPr>
        <w:t>,</w:t>
      </w:r>
      <w:r w:rsidRPr="00FF1FE7">
        <w:rPr>
          <w:rFonts w:asciiTheme="majorHAnsi" w:hAnsiTheme="majorHAnsi"/>
        </w:rPr>
        <w:t xml:space="preserve"> like supported employment available through Medicaid</w:t>
      </w:r>
      <w:r w:rsidR="0057724E">
        <w:rPr>
          <w:rFonts w:asciiTheme="majorHAnsi" w:hAnsiTheme="majorHAnsi"/>
        </w:rPr>
        <w:t xml:space="preserve"> for those with behavioral health challenges.</w:t>
      </w:r>
      <w:r w:rsidR="00F00E33">
        <w:rPr>
          <w:rFonts w:asciiTheme="majorHAnsi" w:hAnsiTheme="majorHAnsi"/>
        </w:rPr>
        <w:t xml:space="preserve"> </w:t>
      </w:r>
      <w:r w:rsidR="0057724E">
        <w:rPr>
          <w:rFonts w:asciiTheme="majorHAnsi" w:hAnsiTheme="majorHAnsi"/>
        </w:rPr>
        <w:t xml:space="preserve">It also provides families that may qualify for a time limit extension </w:t>
      </w:r>
      <w:r w:rsidR="00F00E33">
        <w:rPr>
          <w:rFonts w:asciiTheme="majorHAnsi" w:hAnsiTheme="majorHAnsi"/>
        </w:rPr>
        <w:t xml:space="preserve">additional time </w:t>
      </w:r>
      <w:r w:rsidR="0057724E">
        <w:rPr>
          <w:rFonts w:asciiTheme="majorHAnsi" w:hAnsiTheme="majorHAnsi"/>
        </w:rPr>
        <w:t>to collect necessary documentation and for staff to assist in this effort.</w:t>
      </w:r>
    </w:p>
    <w:p w:rsidR="00B26FBF" w:rsidRDefault="00F00E33" w:rsidP="00FF1FE7">
      <w:pPr>
        <w:numPr>
          <w:ilvl w:val="0"/>
          <w:numId w:val="15"/>
        </w:numPr>
        <w:spacing w:after="160" w:line="259" w:lineRule="auto"/>
        <w:jc w:val="both"/>
        <w:rPr>
          <w:rFonts w:asciiTheme="majorHAnsi" w:hAnsiTheme="majorHAnsi"/>
        </w:rPr>
      </w:pPr>
      <w:r>
        <w:rPr>
          <w:rFonts w:asciiTheme="majorHAnsi" w:hAnsiTheme="majorHAnsi"/>
        </w:rPr>
        <w:t xml:space="preserve">Expanding statewide </w:t>
      </w:r>
      <w:r w:rsidR="00B26FBF">
        <w:rPr>
          <w:rFonts w:asciiTheme="majorHAnsi" w:hAnsiTheme="majorHAnsi"/>
        </w:rPr>
        <w:t xml:space="preserve">the policy of </w:t>
      </w:r>
      <w:r w:rsidR="0057724E" w:rsidRPr="00B26FBF">
        <w:rPr>
          <w:rFonts w:asciiTheme="majorHAnsi" w:hAnsiTheme="majorHAnsi"/>
        </w:rPr>
        <w:t>providing support services to fully meet transportation needs required to par</w:t>
      </w:r>
      <w:r w:rsidR="00631102" w:rsidRPr="00B26FBF">
        <w:rPr>
          <w:rFonts w:asciiTheme="majorHAnsi" w:hAnsiTheme="majorHAnsi"/>
        </w:rPr>
        <w:t>ticipate in WorkFirst</w:t>
      </w:r>
      <w:r>
        <w:rPr>
          <w:rFonts w:asciiTheme="majorHAnsi" w:hAnsiTheme="majorHAnsi"/>
        </w:rPr>
        <w:t>.</w:t>
      </w:r>
    </w:p>
    <w:p w:rsidR="00B26FBF" w:rsidRDefault="00B26FBF" w:rsidP="00FF1FE7">
      <w:pPr>
        <w:numPr>
          <w:ilvl w:val="0"/>
          <w:numId w:val="15"/>
        </w:numPr>
        <w:spacing w:after="160" w:line="259" w:lineRule="auto"/>
        <w:jc w:val="both"/>
        <w:rPr>
          <w:rFonts w:asciiTheme="majorHAnsi" w:hAnsiTheme="majorHAnsi"/>
        </w:rPr>
      </w:pPr>
      <w:r>
        <w:rPr>
          <w:rFonts w:asciiTheme="majorHAnsi" w:hAnsiTheme="majorHAnsi"/>
        </w:rPr>
        <w:t>Providing post-TANF supports to m</w:t>
      </w:r>
      <w:r w:rsidR="00B674DA" w:rsidRPr="00FF1FE7">
        <w:rPr>
          <w:rFonts w:asciiTheme="majorHAnsi" w:hAnsiTheme="majorHAnsi"/>
        </w:rPr>
        <w:t>inimize</w:t>
      </w:r>
      <w:r>
        <w:rPr>
          <w:rFonts w:asciiTheme="majorHAnsi" w:hAnsiTheme="majorHAnsi"/>
        </w:rPr>
        <w:t xml:space="preserve"> benefit</w:t>
      </w:r>
      <w:r w:rsidR="00B674DA" w:rsidRPr="00FF1FE7">
        <w:rPr>
          <w:rFonts w:asciiTheme="majorHAnsi" w:hAnsiTheme="majorHAnsi"/>
        </w:rPr>
        <w:t xml:space="preserve"> cliffs and </w:t>
      </w:r>
      <w:r>
        <w:rPr>
          <w:rFonts w:asciiTheme="majorHAnsi" w:hAnsiTheme="majorHAnsi"/>
        </w:rPr>
        <w:t xml:space="preserve">assist </w:t>
      </w:r>
      <w:r w:rsidR="00B674DA" w:rsidRPr="00FF1FE7">
        <w:rPr>
          <w:rFonts w:asciiTheme="majorHAnsi" w:hAnsiTheme="majorHAnsi"/>
        </w:rPr>
        <w:t xml:space="preserve">those who are newly employed to weather the storms that can </w:t>
      </w:r>
      <w:r>
        <w:rPr>
          <w:rFonts w:asciiTheme="majorHAnsi" w:hAnsiTheme="majorHAnsi"/>
        </w:rPr>
        <w:t>derail a family transitioning from cash</w:t>
      </w:r>
      <w:r w:rsidR="00E82108">
        <w:rPr>
          <w:rFonts w:asciiTheme="majorHAnsi" w:hAnsiTheme="majorHAnsi"/>
        </w:rPr>
        <w:t xml:space="preserve"> assistance</w:t>
      </w:r>
      <w:r>
        <w:rPr>
          <w:rFonts w:asciiTheme="majorHAnsi" w:hAnsiTheme="majorHAnsi"/>
        </w:rPr>
        <w:t xml:space="preserve"> to wages.</w:t>
      </w:r>
    </w:p>
    <w:p w:rsidR="001F0621" w:rsidRDefault="00E82108" w:rsidP="00FF1FE7">
      <w:pPr>
        <w:numPr>
          <w:ilvl w:val="0"/>
          <w:numId w:val="15"/>
        </w:numPr>
        <w:spacing w:after="160" w:line="259" w:lineRule="auto"/>
        <w:jc w:val="both"/>
        <w:rPr>
          <w:rFonts w:asciiTheme="majorHAnsi" w:hAnsiTheme="majorHAnsi"/>
        </w:rPr>
      </w:pPr>
      <w:r>
        <w:rPr>
          <w:rFonts w:asciiTheme="majorHAnsi" w:hAnsiTheme="majorHAnsi"/>
        </w:rPr>
        <w:t xml:space="preserve">Providing </w:t>
      </w:r>
      <w:r w:rsidR="001F0621">
        <w:rPr>
          <w:rFonts w:asciiTheme="majorHAnsi" w:hAnsiTheme="majorHAnsi"/>
        </w:rPr>
        <w:t xml:space="preserve">a tapering TANF grant </w:t>
      </w:r>
      <w:r>
        <w:rPr>
          <w:rFonts w:asciiTheme="majorHAnsi" w:hAnsiTheme="majorHAnsi"/>
        </w:rPr>
        <w:t xml:space="preserve">for four months after a family begins work </w:t>
      </w:r>
      <w:r w:rsidR="001F0621">
        <w:rPr>
          <w:rFonts w:asciiTheme="majorHAnsi" w:hAnsiTheme="majorHAnsi"/>
        </w:rPr>
        <w:t>to help ease th</w:t>
      </w:r>
      <w:r>
        <w:rPr>
          <w:rFonts w:asciiTheme="majorHAnsi" w:hAnsiTheme="majorHAnsi"/>
        </w:rPr>
        <w:t>e</w:t>
      </w:r>
      <w:r w:rsidR="001F0621">
        <w:rPr>
          <w:rFonts w:asciiTheme="majorHAnsi" w:hAnsiTheme="majorHAnsi"/>
        </w:rPr>
        <w:t xml:space="preserve"> transition</w:t>
      </w:r>
      <w:r>
        <w:rPr>
          <w:rFonts w:asciiTheme="majorHAnsi" w:hAnsiTheme="majorHAnsi"/>
        </w:rPr>
        <w:t xml:space="preserve"> to employment</w:t>
      </w:r>
      <w:r w:rsidR="001F0621">
        <w:rPr>
          <w:rFonts w:asciiTheme="majorHAnsi" w:hAnsiTheme="majorHAnsi"/>
        </w:rPr>
        <w:t>.</w:t>
      </w:r>
    </w:p>
    <w:p w:rsidR="00B674DA" w:rsidRDefault="00B26FBF" w:rsidP="00FF1FE7">
      <w:pPr>
        <w:numPr>
          <w:ilvl w:val="0"/>
          <w:numId w:val="15"/>
        </w:numPr>
        <w:spacing w:after="160" w:line="259" w:lineRule="auto"/>
        <w:jc w:val="both"/>
        <w:rPr>
          <w:rFonts w:asciiTheme="majorHAnsi" w:hAnsiTheme="majorHAnsi"/>
        </w:rPr>
      </w:pPr>
      <w:r>
        <w:rPr>
          <w:rFonts w:asciiTheme="majorHAnsi" w:hAnsiTheme="majorHAnsi"/>
        </w:rPr>
        <w:t xml:space="preserve">Reducing the severity of sanction policies and increasing the criteria for time-limit extensions. </w:t>
      </w:r>
    </w:p>
    <w:p w:rsidR="00316708" w:rsidRDefault="00316708" w:rsidP="00FF1FE7">
      <w:pPr>
        <w:numPr>
          <w:ilvl w:val="0"/>
          <w:numId w:val="15"/>
        </w:numPr>
        <w:spacing w:after="160" w:line="259" w:lineRule="auto"/>
        <w:jc w:val="both"/>
        <w:rPr>
          <w:rFonts w:asciiTheme="majorHAnsi" w:hAnsiTheme="majorHAnsi"/>
        </w:rPr>
      </w:pPr>
      <w:r>
        <w:rPr>
          <w:rFonts w:asciiTheme="majorHAnsi" w:hAnsiTheme="majorHAnsi"/>
        </w:rPr>
        <w:t>Offering services and supports to families in which only the child receives a TANF grant.</w:t>
      </w:r>
    </w:p>
    <w:p w:rsidR="002532CC" w:rsidRPr="00FE077E" w:rsidRDefault="002532CC" w:rsidP="002532CC">
      <w:pPr>
        <w:rPr>
          <w:rFonts w:asciiTheme="majorHAnsi" w:hAnsiTheme="majorHAnsi" w:cstheme="majorHAnsi"/>
          <w:b/>
        </w:rPr>
      </w:pPr>
      <w:r>
        <w:rPr>
          <w:rFonts w:asciiTheme="majorHAnsi" w:hAnsiTheme="majorHAnsi" w:cstheme="majorHAnsi"/>
          <w:b/>
        </w:rPr>
        <w:t>6.8</w:t>
      </w:r>
      <w:r w:rsidR="00CF3D8E">
        <w:rPr>
          <w:rFonts w:asciiTheme="majorHAnsi" w:hAnsiTheme="majorHAnsi" w:cstheme="majorHAnsi"/>
          <w:b/>
        </w:rPr>
        <w:t>.</w:t>
      </w:r>
      <w:r>
        <w:rPr>
          <w:rFonts w:asciiTheme="majorHAnsi" w:hAnsiTheme="majorHAnsi" w:cstheme="majorHAnsi"/>
          <w:b/>
        </w:rPr>
        <w:t xml:space="preserve"> </w:t>
      </w:r>
      <w:r w:rsidRPr="00FE077E">
        <w:rPr>
          <w:rFonts w:asciiTheme="majorHAnsi" w:hAnsiTheme="majorHAnsi" w:cstheme="majorHAnsi"/>
          <w:b/>
        </w:rPr>
        <w:t xml:space="preserve">Transforming Case Management </w:t>
      </w:r>
    </w:p>
    <w:p w:rsidR="002532CC" w:rsidRDefault="002532CC" w:rsidP="002532CC">
      <w:pPr>
        <w:jc w:val="both"/>
        <w:rPr>
          <w:rFonts w:asciiTheme="majorHAnsi" w:hAnsiTheme="majorHAnsi"/>
        </w:rPr>
      </w:pPr>
      <w:r>
        <w:rPr>
          <w:rFonts w:asciiTheme="majorHAnsi" w:hAnsiTheme="majorHAnsi"/>
        </w:rPr>
        <w:t>The DSHS initiative to transform case management will play a key role in implementing these recommendations and should be completed in the coming five years. Transforming Case Management aims to reduce program silos and assist families and individuals in navigating a path out of poverty. Key values include:</w:t>
      </w:r>
    </w:p>
    <w:p w:rsidR="002532CC" w:rsidRDefault="002532CC" w:rsidP="002532CC">
      <w:pPr>
        <w:jc w:val="both"/>
        <w:rPr>
          <w:rFonts w:asciiTheme="majorHAnsi" w:hAnsiTheme="majorHAnsi"/>
        </w:rPr>
      </w:pPr>
    </w:p>
    <w:p w:rsidR="002532CC" w:rsidRDefault="002532CC" w:rsidP="002532CC">
      <w:pPr>
        <w:pStyle w:val="ListParagraph"/>
        <w:numPr>
          <w:ilvl w:val="0"/>
          <w:numId w:val="12"/>
        </w:numPr>
        <w:jc w:val="both"/>
        <w:rPr>
          <w:rFonts w:asciiTheme="majorHAnsi" w:hAnsiTheme="majorHAnsi"/>
        </w:rPr>
      </w:pPr>
      <w:r>
        <w:rPr>
          <w:rFonts w:asciiTheme="majorHAnsi" w:hAnsiTheme="majorHAnsi"/>
        </w:rPr>
        <w:t>Be customer focused and customer driven</w:t>
      </w:r>
    </w:p>
    <w:p w:rsidR="002532CC" w:rsidRDefault="002532CC" w:rsidP="002532CC">
      <w:pPr>
        <w:pStyle w:val="ListParagraph"/>
        <w:numPr>
          <w:ilvl w:val="0"/>
          <w:numId w:val="12"/>
        </w:numPr>
        <w:jc w:val="both"/>
        <w:rPr>
          <w:rFonts w:asciiTheme="majorHAnsi" w:hAnsiTheme="majorHAnsi"/>
        </w:rPr>
      </w:pPr>
      <w:r>
        <w:rPr>
          <w:rFonts w:asciiTheme="majorHAnsi" w:hAnsiTheme="majorHAnsi"/>
        </w:rPr>
        <w:t>Serve the whole family</w:t>
      </w:r>
    </w:p>
    <w:p w:rsidR="002532CC" w:rsidRDefault="002532CC" w:rsidP="002532CC">
      <w:pPr>
        <w:pStyle w:val="ListParagraph"/>
        <w:numPr>
          <w:ilvl w:val="0"/>
          <w:numId w:val="12"/>
        </w:numPr>
        <w:jc w:val="both"/>
        <w:rPr>
          <w:rFonts w:asciiTheme="majorHAnsi" w:hAnsiTheme="majorHAnsi"/>
        </w:rPr>
      </w:pPr>
      <w:r>
        <w:rPr>
          <w:rFonts w:asciiTheme="majorHAnsi" w:hAnsiTheme="majorHAnsi"/>
        </w:rPr>
        <w:t>Create meaningful partnerships and referrals</w:t>
      </w:r>
    </w:p>
    <w:p w:rsidR="002532CC" w:rsidRDefault="002532CC" w:rsidP="002532CC">
      <w:pPr>
        <w:pStyle w:val="ListParagraph"/>
        <w:numPr>
          <w:ilvl w:val="0"/>
          <w:numId w:val="12"/>
        </w:numPr>
        <w:jc w:val="both"/>
        <w:rPr>
          <w:rFonts w:asciiTheme="majorHAnsi" w:hAnsiTheme="majorHAnsi"/>
        </w:rPr>
      </w:pPr>
      <w:r>
        <w:rPr>
          <w:rFonts w:asciiTheme="majorHAnsi" w:hAnsiTheme="majorHAnsi"/>
        </w:rPr>
        <w:t>Use coaching and goal setting</w:t>
      </w:r>
    </w:p>
    <w:p w:rsidR="002532CC" w:rsidRDefault="002532CC" w:rsidP="002532CC">
      <w:pPr>
        <w:pStyle w:val="ListParagraph"/>
        <w:numPr>
          <w:ilvl w:val="0"/>
          <w:numId w:val="12"/>
        </w:numPr>
        <w:jc w:val="both"/>
        <w:rPr>
          <w:rFonts w:asciiTheme="majorHAnsi" w:hAnsiTheme="majorHAnsi"/>
        </w:rPr>
      </w:pPr>
      <w:r>
        <w:rPr>
          <w:rFonts w:asciiTheme="majorHAnsi" w:hAnsiTheme="majorHAnsi"/>
        </w:rPr>
        <w:t>Focus on respect, equity, diversity and inclusion (REDI)</w:t>
      </w:r>
    </w:p>
    <w:p w:rsidR="002532CC" w:rsidRDefault="002532CC" w:rsidP="002532CC">
      <w:pPr>
        <w:pStyle w:val="ListParagraph"/>
        <w:numPr>
          <w:ilvl w:val="0"/>
          <w:numId w:val="12"/>
        </w:numPr>
        <w:jc w:val="both"/>
        <w:rPr>
          <w:rFonts w:asciiTheme="majorHAnsi" w:hAnsiTheme="majorHAnsi"/>
        </w:rPr>
      </w:pPr>
      <w:r>
        <w:rPr>
          <w:rFonts w:asciiTheme="majorHAnsi" w:hAnsiTheme="majorHAnsi"/>
        </w:rPr>
        <w:t>Measure and innovate</w:t>
      </w:r>
    </w:p>
    <w:p w:rsidR="002532CC" w:rsidRDefault="002532CC" w:rsidP="002532CC">
      <w:pPr>
        <w:pStyle w:val="ListParagraph"/>
        <w:numPr>
          <w:ilvl w:val="0"/>
          <w:numId w:val="12"/>
        </w:numPr>
        <w:jc w:val="both"/>
        <w:rPr>
          <w:rFonts w:asciiTheme="majorHAnsi" w:hAnsiTheme="majorHAnsi"/>
        </w:rPr>
      </w:pPr>
      <w:r>
        <w:rPr>
          <w:rFonts w:asciiTheme="majorHAnsi" w:hAnsiTheme="majorHAnsi"/>
        </w:rPr>
        <w:t>Develop staff skills in these areas</w:t>
      </w:r>
    </w:p>
    <w:p w:rsidR="002532CC" w:rsidRDefault="002532CC" w:rsidP="002532CC">
      <w:pPr>
        <w:jc w:val="both"/>
        <w:rPr>
          <w:rFonts w:asciiTheme="majorHAnsi" w:hAnsiTheme="majorHAnsi"/>
        </w:rPr>
      </w:pPr>
    </w:p>
    <w:p w:rsidR="002532CC" w:rsidRDefault="002532CC" w:rsidP="002532CC">
      <w:pPr>
        <w:jc w:val="both"/>
        <w:rPr>
          <w:rFonts w:asciiTheme="majorHAnsi" w:hAnsiTheme="majorHAnsi"/>
        </w:rPr>
      </w:pPr>
      <w:r>
        <w:rPr>
          <w:rFonts w:asciiTheme="majorHAnsi" w:hAnsiTheme="majorHAnsi"/>
        </w:rPr>
        <w:t>The agency has identified efficiencies and fine-tuning of systems that hold the potential to free up staff capacity to do this work. Workgroups are underway to implement specific changes in the following areas:</w:t>
      </w:r>
    </w:p>
    <w:p w:rsidR="002532CC" w:rsidRDefault="002532CC" w:rsidP="002532CC">
      <w:pPr>
        <w:jc w:val="both"/>
        <w:rPr>
          <w:rFonts w:asciiTheme="majorHAnsi" w:hAnsiTheme="majorHAnsi"/>
        </w:rPr>
      </w:pPr>
    </w:p>
    <w:p w:rsidR="002532CC" w:rsidRDefault="002532CC" w:rsidP="002532CC">
      <w:pPr>
        <w:pStyle w:val="ListParagraph"/>
        <w:numPr>
          <w:ilvl w:val="0"/>
          <w:numId w:val="21"/>
        </w:numPr>
        <w:jc w:val="both"/>
        <w:rPr>
          <w:rFonts w:asciiTheme="majorHAnsi" w:hAnsiTheme="majorHAnsi"/>
        </w:rPr>
      </w:pPr>
      <w:r>
        <w:rPr>
          <w:rFonts w:asciiTheme="majorHAnsi" w:hAnsiTheme="majorHAnsi"/>
          <w:b/>
        </w:rPr>
        <w:t>A</w:t>
      </w:r>
      <w:r w:rsidRPr="00FF1FE7">
        <w:rPr>
          <w:rFonts w:asciiTheme="majorHAnsi" w:hAnsiTheme="majorHAnsi"/>
          <w:b/>
        </w:rPr>
        <w:t>ssessments</w:t>
      </w:r>
      <w:r>
        <w:rPr>
          <w:rFonts w:asciiTheme="majorHAnsi" w:hAnsiTheme="majorHAnsi"/>
        </w:rPr>
        <w:t xml:space="preserve"> to use tools and processes that are strengths-based and customer-driven to understand the needs and wants of customers.</w:t>
      </w:r>
    </w:p>
    <w:p w:rsidR="002532CC" w:rsidRPr="00FF1FE7" w:rsidRDefault="002532CC" w:rsidP="002532CC">
      <w:pPr>
        <w:pStyle w:val="ListParagraph"/>
        <w:numPr>
          <w:ilvl w:val="0"/>
          <w:numId w:val="21"/>
        </w:numPr>
        <w:jc w:val="both"/>
        <w:rPr>
          <w:rFonts w:asciiTheme="majorHAnsi" w:hAnsiTheme="majorHAnsi"/>
          <w:b/>
        </w:rPr>
      </w:pPr>
      <w:r w:rsidRPr="00FF1FE7">
        <w:rPr>
          <w:rFonts w:asciiTheme="majorHAnsi" w:hAnsiTheme="majorHAnsi"/>
          <w:b/>
        </w:rPr>
        <w:t>Coaching case-management</w:t>
      </w:r>
      <w:r>
        <w:rPr>
          <w:rFonts w:asciiTheme="majorHAnsi" w:hAnsiTheme="majorHAnsi"/>
        </w:rPr>
        <w:t xml:space="preserve"> to help those with complex needs set goals and navigate systems.</w:t>
      </w:r>
    </w:p>
    <w:p w:rsidR="002532CC" w:rsidRDefault="002532CC" w:rsidP="002532CC">
      <w:pPr>
        <w:pStyle w:val="ListParagraph"/>
        <w:numPr>
          <w:ilvl w:val="0"/>
          <w:numId w:val="21"/>
        </w:numPr>
        <w:jc w:val="both"/>
        <w:rPr>
          <w:rFonts w:asciiTheme="majorHAnsi" w:hAnsiTheme="majorHAnsi"/>
        </w:rPr>
      </w:pPr>
      <w:r w:rsidRPr="00ED7AFF">
        <w:rPr>
          <w:rFonts w:asciiTheme="majorHAnsi" w:hAnsiTheme="majorHAnsi"/>
          <w:b/>
        </w:rPr>
        <w:t>Partnerships and referrals</w:t>
      </w:r>
      <w:r w:rsidRPr="00ED7AFF">
        <w:rPr>
          <w:rFonts w:asciiTheme="majorHAnsi" w:hAnsiTheme="majorHAnsi"/>
        </w:rPr>
        <w:t xml:space="preserve"> </w:t>
      </w:r>
      <w:r>
        <w:rPr>
          <w:rFonts w:asciiTheme="majorHAnsi" w:hAnsiTheme="majorHAnsi"/>
        </w:rPr>
        <w:t xml:space="preserve">to help connect all those seeking public assistance with other services and supports they need. </w:t>
      </w:r>
    </w:p>
    <w:p w:rsidR="002532CC" w:rsidRDefault="002532CC" w:rsidP="002532CC">
      <w:pPr>
        <w:jc w:val="both"/>
        <w:rPr>
          <w:rFonts w:asciiTheme="majorHAnsi" w:hAnsiTheme="majorHAnsi"/>
        </w:rPr>
      </w:pPr>
    </w:p>
    <w:p w:rsidR="002532CC" w:rsidRDefault="002532CC" w:rsidP="002532CC">
      <w:pPr>
        <w:jc w:val="both"/>
        <w:rPr>
          <w:rFonts w:asciiTheme="majorHAnsi" w:hAnsiTheme="majorHAnsi"/>
        </w:rPr>
      </w:pPr>
      <w:r>
        <w:rPr>
          <w:rFonts w:asciiTheme="majorHAnsi" w:hAnsiTheme="majorHAnsi"/>
        </w:rPr>
        <w:t>Workgroups are also working to make foundational changes needed to support this work:</w:t>
      </w:r>
    </w:p>
    <w:p w:rsidR="002532CC" w:rsidRPr="00FF1FE7" w:rsidRDefault="002532CC" w:rsidP="002532CC">
      <w:pPr>
        <w:jc w:val="both"/>
        <w:rPr>
          <w:rFonts w:asciiTheme="majorHAnsi" w:hAnsiTheme="majorHAnsi"/>
        </w:rPr>
      </w:pPr>
    </w:p>
    <w:p w:rsidR="002532CC" w:rsidRDefault="002532CC" w:rsidP="002532CC">
      <w:pPr>
        <w:pStyle w:val="ListParagraph"/>
        <w:numPr>
          <w:ilvl w:val="0"/>
          <w:numId w:val="21"/>
        </w:numPr>
        <w:jc w:val="both"/>
        <w:rPr>
          <w:rFonts w:asciiTheme="majorHAnsi" w:hAnsiTheme="majorHAnsi"/>
        </w:rPr>
      </w:pPr>
      <w:r>
        <w:rPr>
          <w:rFonts w:asciiTheme="majorHAnsi" w:hAnsiTheme="majorHAnsi"/>
          <w:b/>
        </w:rPr>
        <w:t xml:space="preserve">Physical environment </w:t>
      </w:r>
      <w:r>
        <w:rPr>
          <w:rFonts w:asciiTheme="majorHAnsi" w:hAnsiTheme="majorHAnsi"/>
        </w:rPr>
        <w:t>modifications to make public assistance offices welcoming, inclusive, safe and positive for customers and staff.</w:t>
      </w:r>
    </w:p>
    <w:p w:rsidR="002532CC" w:rsidRPr="00FF1FE7" w:rsidRDefault="002532CC" w:rsidP="002532CC">
      <w:pPr>
        <w:pStyle w:val="ListParagraph"/>
        <w:numPr>
          <w:ilvl w:val="0"/>
          <w:numId w:val="21"/>
        </w:numPr>
        <w:spacing w:before="60" w:after="60"/>
        <w:rPr>
          <w:rFonts w:ascii="Calibri" w:hAnsi="Calibri"/>
        </w:rPr>
      </w:pPr>
      <w:r w:rsidRPr="00106BD9">
        <w:rPr>
          <w:rFonts w:asciiTheme="majorHAnsi" w:hAnsiTheme="majorHAnsi"/>
          <w:b/>
        </w:rPr>
        <w:t xml:space="preserve">Communication </w:t>
      </w:r>
      <w:r>
        <w:rPr>
          <w:rFonts w:ascii="Calibri" w:hAnsi="Calibri"/>
        </w:rPr>
        <w:t>to i</w:t>
      </w:r>
      <w:r w:rsidRPr="00FF1FE7">
        <w:rPr>
          <w:rFonts w:ascii="Calibri" w:hAnsi="Calibri"/>
        </w:rPr>
        <w:t xml:space="preserve">ncrease the effectiveness of communication with customers and improve the language used to frame our work to ensure that it is consistent with our </w:t>
      </w:r>
      <w:r>
        <w:rPr>
          <w:rFonts w:ascii="Calibri" w:hAnsi="Calibri"/>
        </w:rPr>
        <w:t xml:space="preserve">REDI </w:t>
      </w:r>
      <w:r w:rsidRPr="00FF1FE7">
        <w:rPr>
          <w:rFonts w:ascii="Calibri" w:hAnsi="Calibri"/>
        </w:rPr>
        <w:t>values and the use of a strengths-based, customer driven approach.</w:t>
      </w:r>
    </w:p>
    <w:p w:rsidR="002532CC" w:rsidRDefault="002532CC" w:rsidP="002532CC">
      <w:pPr>
        <w:pStyle w:val="ListParagraph"/>
        <w:numPr>
          <w:ilvl w:val="0"/>
          <w:numId w:val="21"/>
        </w:numPr>
        <w:jc w:val="both"/>
        <w:rPr>
          <w:rFonts w:asciiTheme="majorHAnsi" w:hAnsiTheme="majorHAnsi"/>
        </w:rPr>
      </w:pPr>
      <w:r>
        <w:rPr>
          <w:rFonts w:asciiTheme="majorHAnsi" w:hAnsiTheme="majorHAnsi"/>
          <w:b/>
        </w:rPr>
        <w:t xml:space="preserve">Training, </w:t>
      </w:r>
      <w:r>
        <w:rPr>
          <w:rFonts w:asciiTheme="majorHAnsi" w:hAnsiTheme="majorHAnsi"/>
        </w:rPr>
        <w:t>including monitoring and feedback,</w:t>
      </w:r>
      <w:r>
        <w:rPr>
          <w:rFonts w:asciiTheme="majorHAnsi" w:hAnsiTheme="majorHAnsi"/>
          <w:b/>
        </w:rPr>
        <w:t xml:space="preserve"> </w:t>
      </w:r>
      <w:r>
        <w:rPr>
          <w:rFonts w:asciiTheme="majorHAnsi" w:hAnsiTheme="majorHAnsi"/>
        </w:rPr>
        <w:t>to equip staff with the skills and knowledge needed to implement a strength-based and customer-driven approach and to do coaching case-management.</w:t>
      </w:r>
    </w:p>
    <w:p w:rsidR="002532CC" w:rsidRPr="00F271DE" w:rsidRDefault="002532CC" w:rsidP="002532CC">
      <w:pPr>
        <w:pStyle w:val="ListParagraph"/>
        <w:numPr>
          <w:ilvl w:val="0"/>
          <w:numId w:val="21"/>
        </w:numPr>
        <w:spacing w:before="60" w:after="60"/>
        <w:jc w:val="both"/>
        <w:rPr>
          <w:rFonts w:asciiTheme="majorHAnsi" w:hAnsiTheme="majorHAnsi"/>
        </w:rPr>
      </w:pPr>
      <w:r w:rsidRPr="00F271DE">
        <w:rPr>
          <w:rFonts w:asciiTheme="majorHAnsi" w:hAnsiTheme="majorHAnsi"/>
          <w:b/>
        </w:rPr>
        <w:t xml:space="preserve">Standardization </w:t>
      </w:r>
      <w:r>
        <w:rPr>
          <w:rFonts w:ascii="Calibri" w:hAnsi="Calibri"/>
        </w:rPr>
        <w:t>of</w:t>
      </w:r>
      <w:r w:rsidRPr="00FF1FE7">
        <w:rPr>
          <w:rFonts w:ascii="Calibri" w:hAnsi="Calibri"/>
        </w:rPr>
        <w:t xml:space="preserve"> </w:t>
      </w:r>
      <w:r w:rsidRPr="00F271DE">
        <w:rPr>
          <w:rFonts w:ascii="Calibri" w:hAnsi="Calibri"/>
        </w:rPr>
        <w:t xml:space="preserve">case-management </w:t>
      </w:r>
      <w:r w:rsidRPr="00FF1FE7">
        <w:rPr>
          <w:rFonts w:ascii="Calibri" w:hAnsi="Calibri"/>
        </w:rPr>
        <w:t xml:space="preserve">processes and procedures </w:t>
      </w:r>
      <w:r w:rsidRPr="00F271DE">
        <w:rPr>
          <w:rFonts w:ascii="Calibri" w:hAnsi="Calibri"/>
        </w:rPr>
        <w:t>to increase consistency and provide baseline</w:t>
      </w:r>
      <w:r>
        <w:rPr>
          <w:rFonts w:ascii="Calibri" w:hAnsi="Calibri"/>
        </w:rPr>
        <w:t xml:space="preserve"> data</w:t>
      </w:r>
      <w:r w:rsidRPr="00F271DE">
        <w:rPr>
          <w:rFonts w:ascii="Calibri" w:hAnsi="Calibri"/>
        </w:rPr>
        <w:t xml:space="preserve"> for evaluating the effectiveness of </w:t>
      </w:r>
      <w:r>
        <w:rPr>
          <w:rFonts w:ascii="Calibri" w:hAnsi="Calibri"/>
        </w:rPr>
        <w:t xml:space="preserve">these </w:t>
      </w:r>
      <w:r w:rsidRPr="00F271DE">
        <w:rPr>
          <w:rFonts w:ascii="Calibri" w:hAnsi="Calibri"/>
        </w:rPr>
        <w:t xml:space="preserve">transformed practices.  </w:t>
      </w:r>
    </w:p>
    <w:p w:rsidR="002532CC" w:rsidRPr="00FF1FE7" w:rsidRDefault="002532CC" w:rsidP="002532CC">
      <w:pPr>
        <w:pStyle w:val="ListParagraph"/>
        <w:numPr>
          <w:ilvl w:val="0"/>
          <w:numId w:val="21"/>
        </w:numPr>
        <w:jc w:val="both"/>
        <w:rPr>
          <w:rFonts w:asciiTheme="majorHAnsi" w:hAnsiTheme="majorHAnsi"/>
        </w:rPr>
      </w:pPr>
      <w:r>
        <w:rPr>
          <w:rFonts w:asciiTheme="majorHAnsi" w:hAnsiTheme="majorHAnsi"/>
          <w:b/>
        </w:rPr>
        <w:t>Performance Measurement</w:t>
      </w:r>
      <w:r>
        <w:rPr>
          <w:rFonts w:ascii="Calibri" w:hAnsi="Calibri"/>
        </w:rPr>
        <w:t xml:space="preserve"> to measure adherence to fidelity of case management procedures and </w:t>
      </w:r>
      <w:r w:rsidRPr="00DA7CAF">
        <w:rPr>
          <w:rFonts w:asciiTheme="majorHAnsi" w:hAnsiTheme="majorHAnsi" w:cstheme="majorHAnsi"/>
        </w:rPr>
        <w:t>be regularly calibrated and evaluated</w:t>
      </w:r>
      <w:r>
        <w:rPr>
          <w:rFonts w:asciiTheme="majorHAnsi" w:hAnsiTheme="majorHAnsi" w:cstheme="majorHAnsi"/>
        </w:rPr>
        <w:t xml:space="preserve"> </w:t>
      </w:r>
      <w:r w:rsidRPr="00DA7CAF">
        <w:rPr>
          <w:rFonts w:asciiTheme="majorHAnsi" w:hAnsiTheme="majorHAnsi" w:cstheme="majorHAnsi"/>
        </w:rPr>
        <w:t>to establish supervisor/management access to accurate and consistent procedures and performance metrics to foster accountability and provide effective coaching for staff at implementation.</w:t>
      </w:r>
    </w:p>
    <w:p w:rsidR="002532CC" w:rsidRDefault="002532CC" w:rsidP="002532CC">
      <w:pPr>
        <w:jc w:val="both"/>
      </w:pPr>
    </w:p>
    <w:p w:rsidR="002532CC" w:rsidRPr="00DA7CAF" w:rsidRDefault="002532CC" w:rsidP="002532CC">
      <w:pPr>
        <w:jc w:val="both"/>
        <w:rPr>
          <w:rFonts w:asciiTheme="majorHAnsi" w:hAnsiTheme="majorHAnsi" w:cstheme="majorHAnsi"/>
        </w:rPr>
      </w:pPr>
      <w:r w:rsidRPr="00DA7CAF">
        <w:rPr>
          <w:rFonts w:asciiTheme="majorHAnsi" w:hAnsiTheme="majorHAnsi" w:cstheme="majorHAnsi"/>
        </w:rPr>
        <w:t>Finally, because making a transformation is complex and can be disruptive, there is a change management initiative underway to ensure maximum staff involvement and communication.</w:t>
      </w:r>
    </w:p>
    <w:p w:rsidR="002532CC" w:rsidRDefault="002532CC" w:rsidP="002532CC">
      <w:pPr>
        <w:jc w:val="both"/>
      </w:pPr>
    </w:p>
    <w:p w:rsidR="002532CC" w:rsidRDefault="002532CC" w:rsidP="002532CC">
      <w:pPr>
        <w:jc w:val="both"/>
        <w:rPr>
          <w:rFonts w:asciiTheme="majorHAnsi" w:hAnsiTheme="majorHAnsi" w:cstheme="majorHAnsi"/>
        </w:rPr>
      </w:pPr>
      <w:r w:rsidRPr="00DA7CAF">
        <w:rPr>
          <w:rFonts w:asciiTheme="majorHAnsi" w:hAnsiTheme="majorHAnsi" w:cstheme="majorHAnsi"/>
        </w:rPr>
        <w:t xml:space="preserve">Piloting some of the first aspects of </w:t>
      </w:r>
      <w:r>
        <w:rPr>
          <w:rFonts w:asciiTheme="majorHAnsi" w:hAnsiTheme="majorHAnsi" w:cstheme="majorHAnsi"/>
        </w:rPr>
        <w:t>the T</w:t>
      </w:r>
      <w:r w:rsidRPr="00DA7CAF">
        <w:rPr>
          <w:rFonts w:asciiTheme="majorHAnsi" w:hAnsiTheme="majorHAnsi" w:cstheme="majorHAnsi"/>
        </w:rPr>
        <w:t xml:space="preserve">ransforming </w:t>
      </w:r>
      <w:r>
        <w:rPr>
          <w:rFonts w:asciiTheme="majorHAnsi" w:hAnsiTheme="majorHAnsi" w:cstheme="majorHAnsi"/>
        </w:rPr>
        <w:t>C</w:t>
      </w:r>
      <w:r w:rsidRPr="00DA7CAF">
        <w:rPr>
          <w:rFonts w:asciiTheme="majorHAnsi" w:hAnsiTheme="majorHAnsi" w:cstheme="majorHAnsi"/>
        </w:rPr>
        <w:t xml:space="preserve">ase </w:t>
      </w:r>
      <w:r>
        <w:rPr>
          <w:rFonts w:asciiTheme="majorHAnsi" w:hAnsiTheme="majorHAnsi" w:cstheme="majorHAnsi"/>
        </w:rPr>
        <w:t>M</w:t>
      </w:r>
      <w:r w:rsidRPr="00DA7CAF">
        <w:rPr>
          <w:rFonts w:asciiTheme="majorHAnsi" w:hAnsiTheme="majorHAnsi" w:cstheme="majorHAnsi"/>
        </w:rPr>
        <w:t>anagement</w:t>
      </w:r>
      <w:r>
        <w:rPr>
          <w:rFonts w:asciiTheme="majorHAnsi" w:hAnsiTheme="majorHAnsi" w:cstheme="majorHAnsi"/>
        </w:rPr>
        <w:t xml:space="preserve"> project</w:t>
      </w:r>
      <w:r w:rsidRPr="00DA7CAF">
        <w:rPr>
          <w:rFonts w:asciiTheme="majorHAnsi" w:hAnsiTheme="majorHAnsi" w:cstheme="majorHAnsi"/>
        </w:rPr>
        <w:t xml:space="preserve"> </w:t>
      </w:r>
      <w:r>
        <w:rPr>
          <w:rFonts w:asciiTheme="majorHAnsi" w:hAnsiTheme="majorHAnsi" w:cstheme="majorHAnsi"/>
        </w:rPr>
        <w:t>is currently</w:t>
      </w:r>
      <w:r w:rsidRPr="00DA7CAF">
        <w:rPr>
          <w:rFonts w:asciiTheme="majorHAnsi" w:hAnsiTheme="majorHAnsi" w:cstheme="majorHAnsi"/>
        </w:rPr>
        <w:t xml:space="preserve"> underway:</w:t>
      </w:r>
    </w:p>
    <w:p w:rsidR="002532CC" w:rsidRPr="00DA7CAF" w:rsidRDefault="002532CC" w:rsidP="002532CC">
      <w:pPr>
        <w:jc w:val="both"/>
        <w:rPr>
          <w:rFonts w:asciiTheme="majorHAnsi" w:hAnsiTheme="majorHAnsi" w:cstheme="majorHAnsi"/>
        </w:rPr>
      </w:pPr>
    </w:p>
    <w:p w:rsidR="002532CC" w:rsidRPr="00DA7CAF" w:rsidRDefault="002532CC" w:rsidP="002532CC">
      <w:pPr>
        <w:pStyle w:val="ListParagraph"/>
        <w:numPr>
          <w:ilvl w:val="0"/>
          <w:numId w:val="22"/>
        </w:numPr>
        <w:jc w:val="both"/>
        <w:rPr>
          <w:rFonts w:asciiTheme="majorHAnsi" w:hAnsiTheme="majorHAnsi" w:cstheme="majorHAnsi"/>
        </w:rPr>
      </w:pPr>
      <w:r>
        <w:rPr>
          <w:rFonts w:asciiTheme="majorHAnsi" w:hAnsiTheme="majorHAnsi" w:cstheme="majorHAnsi"/>
        </w:rPr>
        <w:t>Implementing a shorter, yet more</w:t>
      </w:r>
      <w:r w:rsidRPr="00DA7CAF">
        <w:rPr>
          <w:rFonts w:asciiTheme="majorHAnsi" w:hAnsiTheme="majorHAnsi" w:cstheme="majorHAnsi"/>
        </w:rPr>
        <w:t xml:space="preserve"> individualized orientation for the WorkFirst program. </w:t>
      </w:r>
      <w:r>
        <w:rPr>
          <w:rFonts w:asciiTheme="majorHAnsi" w:hAnsiTheme="majorHAnsi" w:cstheme="majorHAnsi"/>
        </w:rPr>
        <w:t>This</w:t>
      </w:r>
      <w:r w:rsidRPr="00DA7CAF">
        <w:rPr>
          <w:rFonts w:asciiTheme="majorHAnsi" w:hAnsiTheme="majorHAnsi" w:cstheme="majorHAnsi"/>
        </w:rPr>
        <w:t xml:space="preserve"> covers key information, and is built with knowledge that families in crisis need </w:t>
      </w:r>
      <w:r>
        <w:rPr>
          <w:rFonts w:asciiTheme="majorHAnsi" w:hAnsiTheme="majorHAnsi" w:cstheme="majorHAnsi"/>
        </w:rPr>
        <w:t xml:space="preserve">their </w:t>
      </w:r>
      <w:r w:rsidRPr="00DA7CAF">
        <w:rPr>
          <w:rFonts w:asciiTheme="majorHAnsi" w:hAnsiTheme="majorHAnsi" w:cstheme="majorHAnsi"/>
        </w:rPr>
        <w:t>basic needs addressed before they can absorb detailed information about career-building opportunities</w:t>
      </w:r>
      <w:r>
        <w:rPr>
          <w:rFonts w:asciiTheme="majorHAnsi" w:hAnsiTheme="majorHAnsi" w:cstheme="majorHAnsi"/>
        </w:rPr>
        <w:t>, which will come post crisis stabilization.</w:t>
      </w:r>
      <w:r w:rsidRPr="00DA7CAF">
        <w:rPr>
          <w:rFonts w:asciiTheme="majorHAnsi" w:hAnsiTheme="majorHAnsi" w:cstheme="majorHAnsi"/>
        </w:rPr>
        <w:t xml:space="preserve"> </w:t>
      </w:r>
    </w:p>
    <w:p w:rsidR="002532CC" w:rsidRPr="00DA7CAF" w:rsidRDefault="002532CC" w:rsidP="002532CC">
      <w:pPr>
        <w:pStyle w:val="ListParagraph"/>
        <w:numPr>
          <w:ilvl w:val="0"/>
          <w:numId w:val="22"/>
        </w:numPr>
        <w:jc w:val="both"/>
        <w:rPr>
          <w:rFonts w:asciiTheme="majorHAnsi" w:hAnsiTheme="majorHAnsi" w:cstheme="majorHAnsi"/>
        </w:rPr>
      </w:pPr>
      <w:r w:rsidRPr="00DA7CAF">
        <w:rPr>
          <w:rFonts w:asciiTheme="majorHAnsi" w:hAnsiTheme="majorHAnsi" w:cstheme="majorHAnsi"/>
        </w:rPr>
        <w:t>Warm hand-off referrals and follow-up support for customers. These referrals will be offered when customers ask for additional resources or when staff pick up on a cue that they may be helpful. Staff will go beyond providing information about community resources by offering to walk the customer over to a co-located resource</w:t>
      </w:r>
      <w:r>
        <w:rPr>
          <w:rFonts w:asciiTheme="majorHAnsi" w:hAnsiTheme="majorHAnsi" w:cstheme="majorHAnsi"/>
        </w:rPr>
        <w:t>,</w:t>
      </w:r>
      <w:r w:rsidRPr="00DA7CAF">
        <w:rPr>
          <w:rFonts w:asciiTheme="majorHAnsi" w:hAnsiTheme="majorHAnsi" w:cstheme="majorHAnsi"/>
        </w:rPr>
        <w:t xml:space="preserve"> or make a call to the resource with the customer. Two weeks later, staff will get an automated reminder and check back with the customer to see if the referral was helpful and, if needed, help make a connection to additional resources.</w:t>
      </w:r>
    </w:p>
    <w:p w:rsidR="002532CC" w:rsidRDefault="002532CC" w:rsidP="002532CC">
      <w:pPr>
        <w:jc w:val="both"/>
      </w:pPr>
    </w:p>
    <w:p w:rsidR="002532CC" w:rsidRPr="00DA7CAF" w:rsidRDefault="002532CC" w:rsidP="002532CC">
      <w:pPr>
        <w:jc w:val="both"/>
        <w:rPr>
          <w:rFonts w:asciiTheme="majorHAnsi" w:hAnsiTheme="majorHAnsi" w:cstheme="majorHAnsi"/>
        </w:rPr>
      </w:pPr>
      <w:r w:rsidRPr="00DA7CAF">
        <w:rPr>
          <w:rFonts w:asciiTheme="majorHAnsi" w:hAnsiTheme="majorHAnsi" w:cstheme="majorHAnsi"/>
        </w:rPr>
        <w:t xml:space="preserve">Using the same evaluation approaches that helped </w:t>
      </w:r>
      <w:r>
        <w:rPr>
          <w:rFonts w:asciiTheme="majorHAnsi" w:hAnsiTheme="majorHAnsi" w:cstheme="majorHAnsi"/>
        </w:rPr>
        <w:t xml:space="preserve">DSHS </w:t>
      </w:r>
      <w:r w:rsidRPr="00DA7CAF">
        <w:rPr>
          <w:rFonts w:asciiTheme="majorHAnsi" w:hAnsiTheme="majorHAnsi" w:cstheme="majorHAnsi"/>
        </w:rPr>
        <w:t xml:space="preserve">achieve efficiency gains in public assistance eligibility determination, </w:t>
      </w:r>
      <w:r>
        <w:rPr>
          <w:rFonts w:asciiTheme="majorHAnsi" w:hAnsiTheme="majorHAnsi" w:cstheme="majorHAnsi"/>
        </w:rPr>
        <w:t>DSHS</w:t>
      </w:r>
      <w:r w:rsidRPr="00DA7CAF">
        <w:rPr>
          <w:rFonts w:asciiTheme="majorHAnsi" w:hAnsiTheme="majorHAnsi" w:cstheme="majorHAnsi"/>
        </w:rPr>
        <w:t xml:space="preserve"> will adjust as needed during the pilot and complete an effectiveness review</w:t>
      </w:r>
      <w:r>
        <w:rPr>
          <w:rFonts w:asciiTheme="majorHAnsi" w:hAnsiTheme="majorHAnsi" w:cstheme="majorHAnsi"/>
        </w:rPr>
        <w:t xml:space="preserve"> </w:t>
      </w:r>
      <w:r w:rsidRPr="00DA7CAF">
        <w:rPr>
          <w:rFonts w:asciiTheme="majorHAnsi" w:hAnsiTheme="majorHAnsi" w:cstheme="majorHAnsi"/>
        </w:rPr>
        <w:t>after 90 days</w:t>
      </w:r>
      <w:r>
        <w:rPr>
          <w:rFonts w:asciiTheme="majorHAnsi" w:hAnsiTheme="majorHAnsi" w:cstheme="majorHAnsi"/>
        </w:rPr>
        <w:t>,</w:t>
      </w:r>
      <w:r w:rsidRPr="00DA7CAF">
        <w:rPr>
          <w:rFonts w:asciiTheme="majorHAnsi" w:hAnsiTheme="majorHAnsi" w:cstheme="majorHAnsi"/>
        </w:rPr>
        <w:t xml:space="preserve"> before making a decision about scaling statewide. </w:t>
      </w:r>
      <w:r>
        <w:rPr>
          <w:rFonts w:asciiTheme="majorHAnsi" w:hAnsiTheme="majorHAnsi" w:cstheme="majorHAnsi"/>
        </w:rPr>
        <w:t xml:space="preserve">It is important to note that DSHS is managing this change within existing resources, leveraging capacity created by efficiencies developed over the last decade. It will be necessary to maintain those resources to fully implement the promise of Transforming Case Management. </w:t>
      </w:r>
    </w:p>
    <w:p w:rsidR="00E82108" w:rsidRPr="00FF1FE7" w:rsidRDefault="00E82108" w:rsidP="000D35BC">
      <w:pPr>
        <w:spacing w:after="160" w:line="259" w:lineRule="auto"/>
        <w:jc w:val="both"/>
        <w:rPr>
          <w:rFonts w:asciiTheme="majorHAnsi" w:hAnsiTheme="majorHAnsi"/>
        </w:rPr>
      </w:pPr>
    </w:p>
    <w:p w:rsidR="00B674DA" w:rsidRPr="000D35BC" w:rsidRDefault="00916388" w:rsidP="00E82108">
      <w:pPr>
        <w:pStyle w:val="Heading2"/>
        <w:jc w:val="both"/>
        <w:rPr>
          <w:b/>
          <w:i/>
          <w:color w:val="auto"/>
          <w:sz w:val="24"/>
          <w:szCs w:val="24"/>
        </w:rPr>
      </w:pPr>
      <w:bookmarkStart w:id="11" w:name="_Toc27425155"/>
      <w:r w:rsidRPr="000D35BC">
        <w:rPr>
          <w:b/>
          <w:i/>
          <w:color w:val="auto"/>
          <w:sz w:val="24"/>
          <w:szCs w:val="24"/>
        </w:rPr>
        <w:t>STRATEGY 7</w:t>
      </w:r>
      <w:r w:rsidRPr="000D35BC">
        <w:rPr>
          <w:i/>
          <w:color w:val="auto"/>
          <w:sz w:val="24"/>
          <w:szCs w:val="24"/>
        </w:rPr>
        <w:t>: Decriminalize poverty and reduce reliance on the systems that exacerbate its intergenerational effects.</w:t>
      </w:r>
      <w:bookmarkEnd w:id="11"/>
      <w:r w:rsidRPr="000D35BC">
        <w:rPr>
          <w:b/>
          <w:i/>
          <w:color w:val="auto"/>
          <w:sz w:val="24"/>
          <w:szCs w:val="24"/>
        </w:rPr>
        <w:t xml:space="preserve"> </w:t>
      </w:r>
    </w:p>
    <w:p w:rsidR="00916388" w:rsidRPr="000D35BC" w:rsidRDefault="00916388" w:rsidP="00FE077E">
      <w:pPr>
        <w:autoSpaceDE w:val="0"/>
        <w:autoSpaceDN w:val="0"/>
        <w:adjustRightInd w:val="0"/>
        <w:jc w:val="both"/>
        <w:rPr>
          <w:rFonts w:ascii="Leelawadee UI" w:hAnsi="Leelawadee UI" w:cs="Leelawadee UI"/>
          <w:sz w:val="23"/>
          <w:szCs w:val="23"/>
        </w:rPr>
      </w:pPr>
    </w:p>
    <w:p w:rsidR="00024AE6" w:rsidRPr="00024AE6" w:rsidRDefault="00207029" w:rsidP="00024AE6">
      <w:pPr>
        <w:pStyle w:val="Default"/>
        <w:spacing w:after="63"/>
      </w:pPr>
      <w:r w:rsidRPr="00024AE6">
        <w:rPr>
          <w:rFonts w:asciiTheme="majorHAnsi" w:hAnsiTheme="majorHAnsi" w:cstheme="majorHAnsi"/>
        </w:rPr>
        <w:t xml:space="preserve">Why: </w:t>
      </w:r>
      <w:r w:rsidR="00916388" w:rsidRPr="00024AE6">
        <w:rPr>
          <w:rFonts w:asciiTheme="majorHAnsi" w:hAnsiTheme="majorHAnsi" w:cstheme="majorHAnsi"/>
        </w:rPr>
        <w:t>Poverty increases the likelihood of becoming involved with</w:t>
      </w:r>
      <w:r w:rsidR="00024AE6" w:rsidRPr="00024AE6">
        <w:rPr>
          <w:rFonts w:asciiTheme="majorHAnsi" w:hAnsiTheme="majorHAnsi" w:cstheme="majorHAnsi"/>
        </w:rPr>
        <w:t xml:space="preserve"> the</w:t>
      </w:r>
      <w:r w:rsidR="00916388" w:rsidRPr="00024AE6">
        <w:rPr>
          <w:rFonts w:asciiTheme="majorHAnsi" w:hAnsiTheme="majorHAnsi" w:cstheme="majorHAnsi"/>
        </w:rPr>
        <w:t xml:space="preserve"> juvenile justice, criminal justice, and the child welfare system</w:t>
      </w:r>
      <w:r w:rsidRPr="00024AE6">
        <w:rPr>
          <w:rFonts w:asciiTheme="majorHAnsi" w:hAnsiTheme="majorHAnsi" w:cstheme="majorHAnsi"/>
        </w:rPr>
        <w:t>s</w:t>
      </w:r>
      <w:r w:rsidR="00A50CFD" w:rsidRPr="00024AE6">
        <w:rPr>
          <w:rFonts w:asciiTheme="majorHAnsi" w:hAnsiTheme="majorHAnsi" w:cstheme="majorHAnsi"/>
        </w:rPr>
        <w:t>.</w:t>
      </w:r>
      <w:r w:rsidR="00E82108" w:rsidRPr="00024AE6">
        <w:rPr>
          <w:rFonts w:asciiTheme="majorHAnsi" w:hAnsiTheme="majorHAnsi" w:cstheme="majorHAnsi"/>
        </w:rPr>
        <w:t xml:space="preserve"> </w:t>
      </w:r>
      <w:r w:rsidR="00024AE6" w:rsidRPr="00024AE6">
        <w:t xml:space="preserve">Predatory enforcement of minor misdemeanors and compounding fines can trap low-income people in a never-ending cycle of debt, poverty, and jail. Children in poverty, especially Indigenous, Black, and Brown children, are over-disciplined in school, contributing to school-to-prison pipeline. The experience of deep poverty and scarcity can result in toxic stress for both parents and children, increasing the likelihood of involvement with the child welfare and juvenile justice systems. </w:t>
      </w:r>
    </w:p>
    <w:p w:rsidR="00024AE6" w:rsidRPr="00024AE6" w:rsidRDefault="00024AE6" w:rsidP="00024AE6">
      <w:pPr>
        <w:pStyle w:val="Default"/>
        <w:spacing w:after="63"/>
      </w:pPr>
    </w:p>
    <w:p w:rsidR="00E82108" w:rsidRDefault="00E82108" w:rsidP="00FE077E">
      <w:pPr>
        <w:autoSpaceDE w:val="0"/>
        <w:autoSpaceDN w:val="0"/>
        <w:adjustRightInd w:val="0"/>
        <w:spacing w:after="63"/>
        <w:jc w:val="both"/>
        <w:rPr>
          <w:rFonts w:asciiTheme="majorHAnsi" w:hAnsiTheme="majorHAnsi" w:cstheme="majorHAnsi"/>
        </w:rPr>
      </w:pPr>
      <w:r w:rsidRPr="000D35BC">
        <w:rPr>
          <w:rFonts w:asciiTheme="majorHAnsi" w:hAnsiTheme="majorHAnsi" w:cstheme="majorHAnsi"/>
        </w:rPr>
        <w:t>The Poverty Reduction Work Group (PRWG)</w:t>
      </w:r>
      <w:r w:rsidR="00916388" w:rsidRPr="000D35BC">
        <w:rPr>
          <w:rFonts w:asciiTheme="majorHAnsi" w:hAnsiTheme="majorHAnsi" w:cstheme="majorHAnsi"/>
        </w:rPr>
        <w:t xml:space="preserve"> recognizes the significant degree to which these systems exacerbate and perpetuate poverty – each of them is in need of comprehensive systemic reform. PRWG also recognizes there are existing efforts dedicated to these reforms</w:t>
      </w:r>
      <w:r w:rsidRPr="000D35BC">
        <w:rPr>
          <w:rFonts w:asciiTheme="majorHAnsi" w:hAnsiTheme="majorHAnsi" w:cstheme="majorHAnsi"/>
        </w:rPr>
        <w:t>.</w:t>
      </w:r>
    </w:p>
    <w:p w:rsidR="005C21E0" w:rsidRPr="000D35BC" w:rsidRDefault="005C21E0" w:rsidP="00FE077E">
      <w:pPr>
        <w:autoSpaceDE w:val="0"/>
        <w:autoSpaceDN w:val="0"/>
        <w:adjustRightInd w:val="0"/>
        <w:spacing w:after="63"/>
        <w:jc w:val="both"/>
        <w:rPr>
          <w:rFonts w:asciiTheme="majorHAnsi" w:hAnsiTheme="majorHAnsi" w:cstheme="majorHAnsi"/>
        </w:rPr>
      </w:pPr>
    </w:p>
    <w:p w:rsidR="00916388" w:rsidRPr="000D35BC" w:rsidRDefault="00916388" w:rsidP="00FE077E">
      <w:pPr>
        <w:autoSpaceDE w:val="0"/>
        <w:autoSpaceDN w:val="0"/>
        <w:adjustRightInd w:val="0"/>
        <w:spacing w:after="63"/>
        <w:jc w:val="both"/>
        <w:rPr>
          <w:rFonts w:asciiTheme="majorHAnsi" w:hAnsiTheme="majorHAnsi" w:cstheme="majorHAnsi"/>
        </w:rPr>
      </w:pPr>
      <w:r w:rsidRPr="000D35BC">
        <w:rPr>
          <w:rFonts w:asciiTheme="majorHAnsi" w:hAnsiTheme="majorHAnsi" w:cstheme="majorHAnsi"/>
        </w:rPr>
        <w:t xml:space="preserve">Our recommendations are narrowed in scope to services children, adults, and families need when entering or exiting these systems, and how involvement exacerbates poverty. </w:t>
      </w:r>
    </w:p>
    <w:p w:rsidR="00A50CFD" w:rsidRPr="000D35BC" w:rsidRDefault="00A50CFD" w:rsidP="00FE077E">
      <w:pPr>
        <w:autoSpaceDE w:val="0"/>
        <w:autoSpaceDN w:val="0"/>
        <w:adjustRightInd w:val="0"/>
        <w:jc w:val="both"/>
        <w:rPr>
          <w:rFonts w:ascii="Leelawadee UI" w:hAnsi="Leelawadee UI" w:cs="Leelawadee UI"/>
          <w:sz w:val="22"/>
          <w:szCs w:val="22"/>
        </w:rPr>
      </w:pPr>
    </w:p>
    <w:p w:rsidR="00711A22" w:rsidRDefault="00207029" w:rsidP="00FE077E">
      <w:pPr>
        <w:autoSpaceDE w:val="0"/>
        <w:autoSpaceDN w:val="0"/>
        <w:adjustRightInd w:val="0"/>
        <w:jc w:val="both"/>
        <w:rPr>
          <w:rFonts w:asciiTheme="majorHAnsi" w:hAnsiTheme="majorHAnsi" w:cstheme="majorHAnsi"/>
        </w:rPr>
      </w:pPr>
      <w:r>
        <w:rPr>
          <w:rFonts w:asciiTheme="majorHAnsi" w:hAnsiTheme="majorHAnsi" w:cstheme="majorHAnsi"/>
        </w:rPr>
        <w:t xml:space="preserve">7.1. </w:t>
      </w:r>
      <w:r w:rsidR="00A50CFD" w:rsidRPr="000D35BC">
        <w:rPr>
          <w:rFonts w:asciiTheme="majorHAnsi" w:hAnsiTheme="majorHAnsi" w:cstheme="majorHAnsi"/>
        </w:rPr>
        <w:t xml:space="preserve">CHILD WELFARE </w:t>
      </w:r>
      <w:r w:rsidR="00E82108" w:rsidRPr="000D35BC">
        <w:rPr>
          <w:rFonts w:asciiTheme="majorHAnsi" w:hAnsiTheme="majorHAnsi" w:cstheme="majorHAnsi"/>
        </w:rPr>
        <w:t xml:space="preserve">SYSTEM </w:t>
      </w:r>
    </w:p>
    <w:p w:rsidR="00060E9D" w:rsidRDefault="00060E9D" w:rsidP="00FE077E">
      <w:pPr>
        <w:autoSpaceDE w:val="0"/>
        <w:autoSpaceDN w:val="0"/>
        <w:adjustRightInd w:val="0"/>
        <w:jc w:val="both"/>
        <w:rPr>
          <w:rFonts w:asciiTheme="majorHAnsi" w:hAnsiTheme="majorHAnsi" w:cstheme="majorHAnsi"/>
        </w:rPr>
      </w:pPr>
    </w:p>
    <w:p w:rsidR="00060E9D" w:rsidRDefault="00060E9D" w:rsidP="00FE077E">
      <w:pPr>
        <w:autoSpaceDE w:val="0"/>
        <w:autoSpaceDN w:val="0"/>
        <w:adjustRightInd w:val="0"/>
        <w:jc w:val="both"/>
        <w:rPr>
          <w:rFonts w:asciiTheme="majorHAnsi" w:hAnsiTheme="majorHAnsi" w:cstheme="majorHAnsi"/>
        </w:rPr>
      </w:pPr>
      <w:r>
        <w:rPr>
          <w:rFonts w:asciiTheme="majorHAnsi" w:hAnsiTheme="majorHAnsi" w:cstheme="majorHAnsi"/>
        </w:rPr>
        <w:t xml:space="preserve">The recommendations below include those of the PRWG </w:t>
      </w:r>
      <w:r w:rsidR="0055505A">
        <w:rPr>
          <w:rFonts w:asciiTheme="majorHAnsi" w:hAnsiTheme="majorHAnsi" w:cstheme="majorHAnsi"/>
        </w:rPr>
        <w:t xml:space="preserve">and relevant </w:t>
      </w:r>
      <w:r>
        <w:rPr>
          <w:rFonts w:asciiTheme="majorHAnsi" w:hAnsiTheme="majorHAnsi" w:cstheme="majorHAnsi"/>
        </w:rPr>
        <w:t>DCYF agency recommendations from the Governor’s 2020 proposed supplemental budget</w:t>
      </w:r>
      <w:r w:rsidR="0055505A">
        <w:rPr>
          <w:rFonts w:asciiTheme="majorHAnsi" w:hAnsiTheme="majorHAnsi" w:cstheme="majorHAnsi"/>
        </w:rPr>
        <w:t>.</w:t>
      </w:r>
    </w:p>
    <w:p w:rsidR="00711A22" w:rsidRDefault="00711A22" w:rsidP="00FE077E">
      <w:pPr>
        <w:autoSpaceDE w:val="0"/>
        <w:autoSpaceDN w:val="0"/>
        <w:adjustRightInd w:val="0"/>
        <w:jc w:val="both"/>
        <w:rPr>
          <w:rFonts w:asciiTheme="majorHAnsi" w:hAnsiTheme="majorHAnsi" w:cstheme="majorHAnsi"/>
        </w:rPr>
      </w:pPr>
    </w:p>
    <w:p w:rsidR="00B55A82" w:rsidRPr="00B55A82" w:rsidRDefault="00711A22" w:rsidP="00EE3F58">
      <w:pPr>
        <w:autoSpaceDE w:val="0"/>
        <w:autoSpaceDN w:val="0"/>
        <w:adjustRightInd w:val="0"/>
        <w:ind w:left="720"/>
        <w:jc w:val="both"/>
        <w:rPr>
          <w:rFonts w:asciiTheme="majorHAnsi" w:hAnsiTheme="majorHAnsi" w:cstheme="majorHAnsi"/>
        </w:rPr>
      </w:pPr>
      <w:r w:rsidRPr="00B1250A">
        <w:rPr>
          <w:rFonts w:asciiTheme="majorHAnsi" w:hAnsiTheme="majorHAnsi" w:cstheme="majorHAnsi"/>
          <w:b/>
        </w:rPr>
        <w:t>7.1</w:t>
      </w:r>
      <w:proofErr w:type="gramStart"/>
      <w:r w:rsidRPr="00B1250A">
        <w:rPr>
          <w:rFonts w:asciiTheme="majorHAnsi" w:hAnsiTheme="majorHAnsi" w:cstheme="majorHAnsi"/>
          <w:b/>
        </w:rPr>
        <w:t>.</w:t>
      </w:r>
      <w:r w:rsidR="00B55A82">
        <w:rPr>
          <w:rFonts w:asciiTheme="majorHAnsi" w:hAnsiTheme="majorHAnsi" w:cstheme="majorHAnsi"/>
          <w:b/>
        </w:rPr>
        <w:t>a</w:t>
      </w:r>
      <w:proofErr w:type="gramEnd"/>
      <w:r w:rsidRPr="00B1250A">
        <w:rPr>
          <w:rFonts w:asciiTheme="majorHAnsi" w:hAnsiTheme="majorHAnsi" w:cstheme="majorHAnsi"/>
          <w:b/>
        </w:rPr>
        <w:t>.</w:t>
      </w:r>
      <w:r w:rsidR="00B55A82">
        <w:rPr>
          <w:rFonts w:asciiTheme="majorHAnsi" w:hAnsiTheme="majorHAnsi" w:cstheme="majorHAnsi"/>
        </w:rPr>
        <w:t xml:space="preserve"> </w:t>
      </w:r>
      <w:r w:rsidR="00787187">
        <w:rPr>
          <w:rFonts w:asciiTheme="majorHAnsi" w:hAnsiTheme="majorHAnsi" w:cstheme="majorHAnsi"/>
        </w:rPr>
        <w:t>Increase</w:t>
      </w:r>
      <w:r w:rsidR="00B55A82" w:rsidRPr="00B55A82">
        <w:rPr>
          <w:rFonts w:asciiTheme="majorHAnsi" w:hAnsiTheme="majorHAnsi" w:cstheme="majorHAnsi"/>
        </w:rPr>
        <w:t xml:space="preserve"> trauma-informed care (see recommendation 1.1)</w:t>
      </w:r>
      <w:r w:rsidR="00B55A82">
        <w:rPr>
          <w:rFonts w:asciiTheme="majorHAnsi" w:hAnsiTheme="majorHAnsi" w:cstheme="majorHAnsi"/>
        </w:rPr>
        <w:t>,</w:t>
      </w:r>
      <w:r w:rsidR="00B55A82" w:rsidRPr="00B55A82">
        <w:rPr>
          <w:rFonts w:asciiTheme="majorHAnsi" w:hAnsiTheme="majorHAnsi" w:cstheme="majorHAnsi"/>
        </w:rPr>
        <w:t xml:space="preserve"> adding training for court staff, judges, mandatory reporters, school staff (teachers and school</w:t>
      </w:r>
      <w:r w:rsidR="00787187">
        <w:rPr>
          <w:rFonts w:asciiTheme="majorHAnsi" w:hAnsiTheme="majorHAnsi" w:cstheme="majorHAnsi"/>
        </w:rPr>
        <w:t xml:space="preserve"> health providers), and police i</w:t>
      </w:r>
      <w:r w:rsidR="00B55A82" w:rsidRPr="00B55A82">
        <w:rPr>
          <w:rFonts w:asciiTheme="majorHAnsi" w:hAnsiTheme="majorHAnsi" w:cstheme="majorHAnsi"/>
        </w:rPr>
        <w:t>n order to:</w:t>
      </w:r>
    </w:p>
    <w:p w:rsidR="00B55A82" w:rsidRPr="00B53471" w:rsidRDefault="00B55A82" w:rsidP="00B53471">
      <w:pPr>
        <w:pStyle w:val="ListParagraph"/>
        <w:numPr>
          <w:ilvl w:val="0"/>
          <w:numId w:val="37"/>
        </w:numPr>
        <w:autoSpaceDE w:val="0"/>
        <w:autoSpaceDN w:val="0"/>
        <w:adjustRightInd w:val="0"/>
        <w:jc w:val="both"/>
        <w:rPr>
          <w:rFonts w:asciiTheme="majorHAnsi" w:hAnsiTheme="majorHAnsi" w:cstheme="majorHAnsi"/>
        </w:rPr>
      </w:pPr>
      <w:r w:rsidRPr="00B53471">
        <w:rPr>
          <w:rFonts w:asciiTheme="majorHAnsi" w:hAnsiTheme="majorHAnsi" w:cstheme="majorHAnsi"/>
        </w:rPr>
        <w:t xml:space="preserve">Understand how biases around race, sexual orientation and gender identity, class, and disability heighten the potential for increased CPS referrals from the community. </w:t>
      </w:r>
    </w:p>
    <w:p w:rsidR="00B55A82" w:rsidRDefault="00B55A82" w:rsidP="00B53471">
      <w:pPr>
        <w:pStyle w:val="ListParagraph"/>
        <w:numPr>
          <w:ilvl w:val="0"/>
          <w:numId w:val="37"/>
        </w:numPr>
        <w:autoSpaceDE w:val="0"/>
        <w:autoSpaceDN w:val="0"/>
        <w:adjustRightInd w:val="0"/>
        <w:jc w:val="both"/>
        <w:rPr>
          <w:rFonts w:asciiTheme="majorHAnsi" w:hAnsiTheme="majorHAnsi" w:cstheme="majorHAnsi"/>
        </w:rPr>
      </w:pPr>
      <w:r w:rsidRPr="00B53471">
        <w:rPr>
          <w:rFonts w:asciiTheme="majorHAnsi" w:hAnsiTheme="majorHAnsi" w:cstheme="majorHAnsi"/>
        </w:rPr>
        <w:t>Increase opportunities for Peer-to-Peer counseling and support models for parents engaging in the system.</w:t>
      </w:r>
    </w:p>
    <w:p w:rsidR="00B55A82" w:rsidRPr="00B53471" w:rsidRDefault="00B55A82" w:rsidP="00B53471">
      <w:pPr>
        <w:pStyle w:val="ListParagraph"/>
        <w:autoSpaceDE w:val="0"/>
        <w:autoSpaceDN w:val="0"/>
        <w:adjustRightInd w:val="0"/>
        <w:ind w:left="1440"/>
        <w:jc w:val="both"/>
        <w:rPr>
          <w:rFonts w:asciiTheme="majorHAnsi" w:hAnsiTheme="majorHAnsi" w:cstheme="majorHAnsi"/>
        </w:rPr>
      </w:pPr>
    </w:p>
    <w:p w:rsidR="00B55A82" w:rsidRPr="00B53471" w:rsidRDefault="00B55A82" w:rsidP="00EE3F58">
      <w:pPr>
        <w:autoSpaceDE w:val="0"/>
        <w:autoSpaceDN w:val="0"/>
        <w:adjustRightInd w:val="0"/>
        <w:ind w:left="720"/>
        <w:jc w:val="both"/>
        <w:rPr>
          <w:rFonts w:asciiTheme="majorHAnsi" w:hAnsiTheme="majorHAnsi" w:cstheme="majorHAnsi"/>
        </w:rPr>
      </w:pPr>
      <w:r w:rsidRPr="00B53471">
        <w:rPr>
          <w:rFonts w:asciiTheme="majorHAnsi" w:hAnsiTheme="majorHAnsi" w:cstheme="majorHAnsi"/>
          <w:b/>
        </w:rPr>
        <w:t>7.1</w:t>
      </w:r>
      <w:proofErr w:type="gramStart"/>
      <w:r w:rsidRPr="00B53471">
        <w:rPr>
          <w:rFonts w:asciiTheme="majorHAnsi" w:hAnsiTheme="majorHAnsi" w:cstheme="majorHAnsi"/>
          <w:b/>
        </w:rPr>
        <w:t>.b</w:t>
      </w:r>
      <w:proofErr w:type="gramEnd"/>
      <w:r w:rsidRPr="00B53471">
        <w:rPr>
          <w:rFonts w:asciiTheme="majorHAnsi" w:hAnsiTheme="majorHAnsi" w:cstheme="majorHAnsi"/>
          <w:b/>
        </w:rPr>
        <w:t>.</w:t>
      </w:r>
      <w:r>
        <w:rPr>
          <w:rFonts w:asciiTheme="majorHAnsi" w:hAnsiTheme="majorHAnsi" w:cstheme="majorHAnsi"/>
        </w:rPr>
        <w:t xml:space="preserve"> </w:t>
      </w:r>
      <w:r w:rsidR="00787187">
        <w:rPr>
          <w:rFonts w:asciiTheme="majorHAnsi" w:hAnsiTheme="majorHAnsi" w:cstheme="majorHAnsi"/>
        </w:rPr>
        <w:t>P</w:t>
      </w:r>
      <w:r w:rsidRPr="00B55A82">
        <w:rPr>
          <w:rFonts w:asciiTheme="majorHAnsi" w:hAnsiTheme="majorHAnsi" w:cstheme="majorHAnsi"/>
        </w:rPr>
        <w:t>revent out-of-home placement of children</w:t>
      </w:r>
      <w:r w:rsidR="00EE3F58">
        <w:rPr>
          <w:rFonts w:asciiTheme="majorHAnsi" w:hAnsiTheme="majorHAnsi" w:cstheme="majorHAnsi"/>
        </w:rPr>
        <w:t xml:space="preserve"> by increasing </w:t>
      </w:r>
      <w:r w:rsidRPr="00B53471">
        <w:rPr>
          <w:rFonts w:asciiTheme="majorHAnsi" w:hAnsiTheme="majorHAnsi" w:cstheme="majorHAnsi"/>
        </w:rPr>
        <w:t>in-home services to families</w:t>
      </w:r>
      <w:r w:rsidR="00787187">
        <w:rPr>
          <w:rFonts w:asciiTheme="majorHAnsi" w:hAnsiTheme="majorHAnsi" w:cstheme="majorHAnsi"/>
        </w:rPr>
        <w:t xml:space="preserve">. Current </w:t>
      </w:r>
      <w:r w:rsidRPr="00B53471">
        <w:rPr>
          <w:rFonts w:asciiTheme="majorHAnsi" w:hAnsiTheme="majorHAnsi" w:cstheme="majorHAnsi"/>
        </w:rPr>
        <w:t xml:space="preserve">DCYF </w:t>
      </w:r>
      <w:r w:rsidR="00787187">
        <w:rPr>
          <w:rFonts w:asciiTheme="majorHAnsi" w:hAnsiTheme="majorHAnsi" w:cstheme="majorHAnsi"/>
        </w:rPr>
        <w:t>efforts related to</w:t>
      </w:r>
      <w:r w:rsidRPr="00B53471">
        <w:rPr>
          <w:rFonts w:asciiTheme="majorHAnsi" w:hAnsiTheme="majorHAnsi" w:cstheme="majorHAnsi"/>
        </w:rPr>
        <w:t xml:space="preserve"> the Family First Prevention Services Act (FFPSA)</w:t>
      </w:r>
      <w:r w:rsidR="00787187">
        <w:rPr>
          <w:rFonts w:asciiTheme="majorHAnsi" w:hAnsiTheme="majorHAnsi" w:cstheme="majorHAnsi"/>
        </w:rPr>
        <w:t xml:space="preserve"> support this recommendation</w:t>
      </w:r>
      <w:r w:rsidRPr="00B53471">
        <w:rPr>
          <w:rFonts w:asciiTheme="majorHAnsi" w:hAnsiTheme="majorHAnsi" w:cstheme="majorHAnsi"/>
        </w:rPr>
        <w:t>.</w:t>
      </w:r>
    </w:p>
    <w:p w:rsidR="00EE3F58" w:rsidRDefault="00EE3F58" w:rsidP="00B1250A">
      <w:pPr>
        <w:autoSpaceDE w:val="0"/>
        <w:autoSpaceDN w:val="0"/>
        <w:adjustRightInd w:val="0"/>
        <w:ind w:left="720"/>
        <w:jc w:val="both"/>
        <w:rPr>
          <w:rFonts w:asciiTheme="majorHAnsi" w:hAnsiTheme="majorHAnsi" w:cstheme="majorHAnsi"/>
          <w:lang w:val="en"/>
        </w:rPr>
      </w:pPr>
    </w:p>
    <w:p w:rsidR="00711A22" w:rsidRDefault="00787187" w:rsidP="00B1250A">
      <w:pPr>
        <w:autoSpaceDE w:val="0"/>
        <w:autoSpaceDN w:val="0"/>
        <w:adjustRightInd w:val="0"/>
        <w:ind w:left="720"/>
        <w:jc w:val="both"/>
        <w:rPr>
          <w:rFonts w:asciiTheme="majorHAnsi" w:hAnsiTheme="majorHAnsi" w:cstheme="majorHAnsi"/>
          <w:lang w:val="en"/>
        </w:rPr>
      </w:pPr>
      <w:r w:rsidRPr="00D4299E">
        <w:rPr>
          <w:rFonts w:asciiTheme="majorHAnsi" w:hAnsiTheme="majorHAnsi" w:cstheme="majorHAnsi"/>
          <w:b/>
        </w:rPr>
        <w:t>7.1</w:t>
      </w:r>
      <w:proofErr w:type="gramStart"/>
      <w:r w:rsidRPr="00D4299E">
        <w:rPr>
          <w:rFonts w:asciiTheme="majorHAnsi" w:hAnsiTheme="majorHAnsi" w:cstheme="majorHAnsi"/>
          <w:b/>
        </w:rPr>
        <w:t>.</w:t>
      </w:r>
      <w:r>
        <w:rPr>
          <w:rFonts w:asciiTheme="majorHAnsi" w:hAnsiTheme="majorHAnsi" w:cstheme="majorHAnsi"/>
          <w:b/>
        </w:rPr>
        <w:t>c</w:t>
      </w:r>
      <w:proofErr w:type="gramEnd"/>
      <w:r>
        <w:rPr>
          <w:rFonts w:asciiTheme="majorHAnsi" w:hAnsiTheme="majorHAnsi" w:cstheme="majorHAnsi"/>
          <w:b/>
        </w:rPr>
        <w:t>.</w:t>
      </w:r>
      <w:r>
        <w:rPr>
          <w:rFonts w:asciiTheme="majorHAnsi" w:hAnsiTheme="majorHAnsi" w:cstheme="majorHAnsi"/>
          <w:lang w:val="en"/>
        </w:rPr>
        <w:t xml:space="preserve"> </w:t>
      </w:r>
      <w:r w:rsidR="0052644C">
        <w:rPr>
          <w:rFonts w:asciiTheme="majorHAnsi" w:hAnsiTheme="majorHAnsi" w:cstheme="majorHAnsi"/>
          <w:lang w:val="en"/>
        </w:rPr>
        <w:t>Create</w:t>
      </w:r>
      <w:r w:rsidR="00711A22" w:rsidRPr="00711A22">
        <w:rPr>
          <w:rFonts w:asciiTheme="majorHAnsi" w:hAnsiTheme="majorHAnsi" w:cstheme="majorHAnsi"/>
          <w:lang w:val="en"/>
        </w:rPr>
        <w:t xml:space="preserve"> a</w:t>
      </w:r>
      <w:r w:rsidR="00711A22">
        <w:rPr>
          <w:rFonts w:asciiTheme="majorHAnsi" w:hAnsiTheme="majorHAnsi" w:cstheme="majorHAnsi"/>
          <w:lang w:val="en"/>
        </w:rPr>
        <w:t>n</w:t>
      </w:r>
      <w:r w:rsidR="00711A22" w:rsidRPr="00711A22">
        <w:rPr>
          <w:rFonts w:asciiTheme="majorHAnsi" w:hAnsiTheme="majorHAnsi" w:cstheme="majorHAnsi"/>
          <w:lang w:val="en"/>
        </w:rPr>
        <w:t xml:space="preserve"> adolescent unit within </w:t>
      </w:r>
      <w:r w:rsidR="00711A22">
        <w:rPr>
          <w:rFonts w:asciiTheme="majorHAnsi" w:hAnsiTheme="majorHAnsi" w:cstheme="majorHAnsi"/>
          <w:lang w:val="en"/>
        </w:rPr>
        <w:t xml:space="preserve">DCYF </w:t>
      </w:r>
      <w:r w:rsidR="00711A22" w:rsidRPr="00711A22">
        <w:rPr>
          <w:rFonts w:asciiTheme="majorHAnsi" w:hAnsiTheme="majorHAnsi" w:cstheme="majorHAnsi"/>
          <w:lang w:val="en"/>
        </w:rPr>
        <w:t>to focus on cross-system challenges impacting youth, including homelessness and</w:t>
      </w:r>
      <w:r w:rsidR="00711A22">
        <w:rPr>
          <w:rFonts w:asciiTheme="majorHAnsi" w:hAnsiTheme="majorHAnsi" w:cstheme="majorHAnsi"/>
          <w:lang w:val="en"/>
        </w:rPr>
        <w:t xml:space="preserve"> the need for</w:t>
      </w:r>
      <w:r w:rsidR="00711A22" w:rsidRPr="00711A22">
        <w:rPr>
          <w:rFonts w:asciiTheme="majorHAnsi" w:hAnsiTheme="majorHAnsi" w:cstheme="majorHAnsi"/>
          <w:lang w:val="en"/>
        </w:rPr>
        <w:t xml:space="preserve"> supportive </w:t>
      </w:r>
      <w:r w:rsidR="00711A22">
        <w:rPr>
          <w:rFonts w:asciiTheme="majorHAnsi" w:hAnsiTheme="majorHAnsi" w:cstheme="majorHAnsi"/>
          <w:lang w:val="en"/>
        </w:rPr>
        <w:t xml:space="preserve">out-of-home </w:t>
      </w:r>
      <w:r w:rsidR="00711A22" w:rsidRPr="00711A22">
        <w:rPr>
          <w:rFonts w:asciiTheme="majorHAnsi" w:hAnsiTheme="majorHAnsi" w:cstheme="majorHAnsi"/>
          <w:lang w:val="en"/>
        </w:rPr>
        <w:t>placements for LGBTQ youth</w:t>
      </w:r>
      <w:r w:rsidR="00711A22">
        <w:rPr>
          <w:rFonts w:asciiTheme="majorHAnsi" w:hAnsiTheme="majorHAnsi" w:cstheme="majorHAnsi"/>
          <w:lang w:val="en"/>
        </w:rPr>
        <w:t>.</w:t>
      </w:r>
    </w:p>
    <w:p w:rsidR="00711A22" w:rsidRDefault="00711A22" w:rsidP="00B1250A">
      <w:pPr>
        <w:autoSpaceDE w:val="0"/>
        <w:autoSpaceDN w:val="0"/>
        <w:adjustRightInd w:val="0"/>
        <w:ind w:left="720"/>
        <w:jc w:val="both"/>
        <w:rPr>
          <w:rFonts w:asciiTheme="majorHAnsi" w:hAnsiTheme="majorHAnsi" w:cstheme="majorHAnsi"/>
          <w:lang w:val="en"/>
        </w:rPr>
      </w:pPr>
    </w:p>
    <w:p w:rsidR="00711A22" w:rsidRDefault="00711A22" w:rsidP="00B1250A">
      <w:pPr>
        <w:autoSpaceDE w:val="0"/>
        <w:autoSpaceDN w:val="0"/>
        <w:adjustRightInd w:val="0"/>
        <w:ind w:left="720"/>
        <w:jc w:val="both"/>
        <w:rPr>
          <w:rFonts w:asciiTheme="majorHAnsi" w:hAnsiTheme="majorHAnsi" w:cstheme="majorHAnsi"/>
          <w:lang w:val="en"/>
        </w:rPr>
      </w:pPr>
      <w:r w:rsidRPr="00B1250A">
        <w:rPr>
          <w:rFonts w:asciiTheme="majorHAnsi" w:hAnsiTheme="majorHAnsi" w:cstheme="majorHAnsi"/>
          <w:b/>
          <w:lang w:val="en"/>
        </w:rPr>
        <w:t>7.1</w:t>
      </w:r>
      <w:proofErr w:type="gramStart"/>
      <w:r w:rsidRPr="00B1250A">
        <w:rPr>
          <w:rFonts w:asciiTheme="majorHAnsi" w:hAnsiTheme="majorHAnsi" w:cstheme="majorHAnsi"/>
          <w:b/>
          <w:lang w:val="en"/>
        </w:rPr>
        <w:t>.</w:t>
      </w:r>
      <w:r w:rsidR="00787187">
        <w:rPr>
          <w:rFonts w:asciiTheme="majorHAnsi" w:hAnsiTheme="majorHAnsi" w:cstheme="majorHAnsi"/>
          <w:b/>
          <w:lang w:val="en"/>
        </w:rPr>
        <w:t>d</w:t>
      </w:r>
      <w:proofErr w:type="gramEnd"/>
      <w:r w:rsidRPr="00B1250A">
        <w:rPr>
          <w:rFonts w:asciiTheme="majorHAnsi" w:hAnsiTheme="majorHAnsi" w:cstheme="majorHAnsi"/>
          <w:b/>
          <w:lang w:val="en"/>
        </w:rPr>
        <w:t>.</w:t>
      </w:r>
      <w:r w:rsidR="0052644C">
        <w:rPr>
          <w:rFonts w:asciiTheme="majorHAnsi" w:hAnsiTheme="majorHAnsi" w:cstheme="majorHAnsi"/>
          <w:lang w:val="en"/>
        </w:rPr>
        <w:t xml:space="preserve"> </w:t>
      </w:r>
      <w:r>
        <w:rPr>
          <w:rFonts w:asciiTheme="majorHAnsi" w:hAnsiTheme="majorHAnsi" w:cstheme="majorHAnsi"/>
          <w:lang w:val="en"/>
        </w:rPr>
        <w:t xml:space="preserve">Provide funding for </w:t>
      </w:r>
      <w:r w:rsidRPr="00711A22">
        <w:rPr>
          <w:rFonts w:asciiTheme="majorHAnsi" w:hAnsiTheme="majorHAnsi" w:cstheme="majorHAnsi"/>
          <w:lang w:val="en"/>
        </w:rPr>
        <w:t>youth in out-of-home placement</w:t>
      </w:r>
      <w:r>
        <w:rPr>
          <w:rFonts w:asciiTheme="majorHAnsi" w:hAnsiTheme="majorHAnsi" w:cstheme="majorHAnsi"/>
          <w:lang w:val="en"/>
        </w:rPr>
        <w:t>s</w:t>
      </w:r>
      <w:r w:rsidRPr="00711A22">
        <w:rPr>
          <w:rFonts w:asciiTheme="majorHAnsi" w:hAnsiTheme="majorHAnsi" w:cstheme="majorHAnsi"/>
          <w:lang w:val="en"/>
        </w:rPr>
        <w:t xml:space="preserve"> to participate in extracurricular actives such as art, sports, summer camp and clubs to ensure these youth have the same opportunities for recreational experiences as their peers</w:t>
      </w:r>
      <w:r>
        <w:rPr>
          <w:rFonts w:asciiTheme="majorHAnsi" w:hAnsiTheme="majorHAnsi" w:cstheme="majorHAnsi"/>
          <w:lang w:val="en"/>
        </w:rPr>
        <w:t>.</w:t>
      </w:r>
    </w:p>
    <w:p w:rsidR="00711A22" w:rsidRDefault="00711A22" w:rsidP="00B1250A">
      <w:pPr>
        <w:autoSpaceDE w:val="0"/>
        <w:autoSpaceDN w:val="0"/>
        <w:adjustRightInd w:val="0"/>
        <w:ind w:left="720"/>
        <w:jc w:val="both"/>
        <w:rPr>
          <w:rFonts w:asciiTheme="majorHAnsi" w:hAnsiTheme="majorHAnsi" w:cstheme="majorHAnsi"/>
          <w:lang w:val="en"/>
        </w:rPr>
      </w:pPr>
    </w:p>
    <w:p w:rsidR="00711A22" w:rsidRDefault="00711A22" w:rsidP="00B1250A">
      <w:pPr>
        <w:autoSpaceDE w:val="0"/>
        <w:autoSpaceDN w:val="0"/>
        <w:adjustRightInd w:val="0"/>
        <w:ind w:left="720"/>
        <w:jc w:val="both"/>
        <w:rPr>
          <w:rFonts w:asciiTheme="majorHAnsi" w:hAnsiTheme="majorHAnsi" w:cstheme="majorHAnsi"/>
          <w:lang w:val="en"/>
        </w:rPr>
      </w:pPr>
      <w:r w:rsidRPr="00B1250A">
        <w:rPr>
          <w:rFonts w:asciiTheme="majorHAnsi" w:hAnsiTheme="majorHAnsi" w:cstheme="majorHAnsi"/>
          <w:b/>
          <w:lang w:val="en"/>
        </w:rPr>
        <w:t>7.1</w:t>
      </w:r>
      <w:proofErr w:type="gramStart"/>
      <w:r w:rsidRPr="00B1250A">
        <w:rPr>
          <w:rFonts w:asciiTheme="majorHAnsi" w:hAnsiTheme="majorHAnsi" w:cstheme="majorHAnsi"/>
          <w:b/>
          <w:lang w:val="en"/>
        </w:rPr>
        <w:t>.</w:t>
      </w:r>
      <w:r w:rsidR="00787187">
        <w:rPr>
          <w:rFonts w:asciiTheme="majorHAnsi" w:hAnsiTheme="majorHAnsi" w:cstheme="majorHAnsi"/>
          <w:b/>
          <w:lang w:val="en"/>
        </w:rPr>
        <w:t>e</w:t>
      </w:r>
      <w:proofErr w:type="gramEnd"/>
      <w:r w:rsidR="00C9352B" w:rsidRPr="00B1250A">
        <w:rPr>
          <w:rFonts w:asciiTheme="majorHAnsi" w:hAnsiTheme="majorHAnsi" w:cstheme="majorHAnsi"/>
          <w:b/>
          <w:lang w:val="en"/>
        </w:rPr>
        <w:t>.</w:t>
      </w:r>
      <w:r>
        <w:rPr>
          <w:rFonts w:asciiTheme="majorHAnsi" w:hAnsiTheme="majorHAnsi" w:cstheme="majorHAnsi"/>
          <w:lang w:val="en"/>
        </w:rPr>
        <w:t xml:space="preserve"> I</w:t>
      </w:r>
      <w:r w:rsidRPr="00711A22">
        <w:rPr>
          <w:rFonts w:asciiTheme="majorHAnsi" w:hAnsiTheme="majorHAnsi" w:cstheme="majorHAnsi"/>
          <w:lang w:val="en"/>
        </w:rPr>
        <w:t>ncrease the basic foster care maintenance rates</w:t>
      </w:r>
      <w:r>
        <w:rPr>
          <w:rFonts w:asciiTheme="majorHAnsi" w:hAnsiTheme="majorHAnsi" w:cstheme="majorHAnsi"/>
          <w:lang w:val="en"/>
        </w:rPr>
        <w:t xml:space="preserve"> to cover</w:t>
      </w:r>
      <w:r w:rsidRPr="00711A22">
        <w:rPr>
          <w:rFonts w:asciiTheme="majorHAnsi" w:hAnsiTheme="majorHAnsi" w:cstheme="majorHAnsi"/>
          <w:lang w:val="en"/>
        </w:rPr>
        <w:t xml:space="preserve"> estimated costs of providing a child with food, clothing, personal incidentals, and shelter</w:t>
      </w:r>
      <w:r>
        <w:rPr>
          <w:rFonts w:asciiTheme="majorHAnsi" w:hAnsiTheme="majorHAnsi" w:cstheme="majorHAnsi"/>
          <w:lang w:val="en"/>
        </w:rPr>
        <w:t>.</w:t>
      </w:r>
    </w:p>
    <w:p w:rsidR="00711A22" w:rsidRDefault="00711A22" w:rsidP="00B1250A">
      <w:pPr>
        <w:autoSpaceDE w:val="0"/>
        <w:autoSpaceDN w:val="0"/>
        <w:adjustRightInd w:val="0"/>
        <w:ind w:left="720"/>
        <w:jc w:val="both"/>
        <w:rPr>
          <w:rFonts w:asciiTheme="majorHAnsi" w:hAnsiTheme="majorHAnsi" w:cstheme="majorHAnsi"/>
          <w:lang w:val="en"/>
        </w:rPr>
      </w:pPr>
    </w:p>
    <w:p w:rsidR="00EE3F58" w:rsidRDefault="00E01991" w:rsidP="00B1250A">
      <w:pPr>
        <w:autoSpaceDE w:val="0"/>
        <w:autoSpaceDN w:val="0"/>
        <w:adjustRightInd w:val="0"/>
        <w:ind w:left="720"/>
        <w:jc w:val="both"/>
        <w:rPr>
          <w:rFonts w:asciiTheme="majorHAnsi" w:hAnsiTheme="majorHAnsi" w:cstheme="majorHAnsi"/>
          <w:lang w:val="en"/>
        </w:rPr>
      </w:pPr>
      <w:r w:rsidRPr="00B1250A">
        <w:rPr>
          <w:rFonts w:asciiTheme="majorHAnsi" w:hAnsiTheme="majorHAnsi" w:cstheme="majorHAnsi"/>
          <w:b/>
          <w:lang w:val="en"/>
        </w:rPr>
        <w:t>7.1</w:t>
      </w:r>
      <w:proofErr w:type="gramStart"/>
      <w:r w:rsidRPr="00B1250A">
        <w:rPr>
          <w:rFonts w:asciiTheme="majorHAnsi" w:hAnsiTheme="majorHAnsi" w:cstheme="majorHAnsi"/>
          <w:b/>
          <w:lang w:val="en"/>
        </w:rPr>
        <w:t>.</w:t>
      </w:r>
      <w:r w:rsidR="00787187">
        <w:rPr>
          <w:rFonts w:asciiTheme="majorHAnsi" w:hAnsiTheme="majorHAnsi" w:cstheme="majorHAnsi"/>
          <w:b/>
          <w:lang w:val="en"/>
        </w:rPr>
        <w:t>f</w:t>
      </w:r>
      <w:proofErr w:type="gramEnd"/>
      <w:r w:rsidR="00EE3F58">
        <w:rPr>
          <w:rFonts w:asciiTheme="majorHAnsi" w:hAnsiTheme="majorHAnsi" w:cstheme="majorHAnsi"/>
          <w:b/>
          <w:lang w:val="en"/>
        </w:rPr>
        <w:t>.</w:t>
      </w:r>
      <w:r>
        <w:rPr>
          <w:rFonts w:asciiTheme="majorHAnsi" w:hAnsiTheme="majorHAnsi" w:cstheme="majorHAnsi"/>
          <w:lang w:val="en"/>
        </w:rPr>
        <w:t xml:space="preserve">   </w:t>
      </w:r>
      <w:r w:rsidR="00EE3F58" w:rsidRPr="00DE0DC3">
        <w:rPr>
          <w:rFonts w:asciiTheme="majorHAnsi" w:hAnsiTheme="majorHAnsi" w:cstheme="majorHAnsi"/>
          <w:lang w:val="en"/>
        </w:rPr>
        <w:t>Protect kids from trauma and listen to kids, specifically:</w:t>
      </w:r>
    </w:p>
    <w:p w:rsidR="00711A22" w:rsidRDefault="00E01991" w:rsidP="00B53471">
      <w:pPr>
        <w:pStyle w:val="ListParagraph"/>
        <w:numPr>
          <w:ilvl w:val="0"/>
          <w:numId w:val="38"/>
        </w:numPr>
        <w:autoSpaceDE w:val="0"/>
        <w:autoSpaceDN w:val="0"/>
        <w:adjustRightInd w:val="0"/>
        <w:jc w:val="both"/>
        <w:rPr>
          <w:rFonts w:asciiTheme="majorHAnsi" w:hAnsiTheme="majorHAnsi" w:cstheme="majorHAnsi"/>
          <w:lang w:val="en"/>
        </w:rPr>
      </w:pPr>
      <w:r w:rsidRPr="00B53471">
        <w:rPr>
          <w:rFonts w:asciiTheme="majorHAnsi" w:hAnsiTheme="majorHAnsi" w:cstheme="majorHAnsi"/>
          <w:lang w:val="en"/>
        </w:rPr>
        <w:t>Pilot the Family Connections program to develop skilled foster parents and parent allies into mentors who will provide child-focused networks of support for families with children in out-of-home placements. Stronger parent/caregiver relationships not only reduce trauma; they improve reunification rates, reduce re-entry into the child welfare system, and retain quality foster parents</w:t>
      </w:r>
      <w:r w:rsidR="00EE3F58">
        <w:rPr>
          <w:rFonts w:asciiTheme="majorHAnsi" w:hAnsiTheme="majorHAnsi" w:cstheme="majorHAnsi"/>
          <w:lang w:val="en"/>
        </w:rPr>
        <w:t>.</w:t>
      </w:r>
    </w:p>
    <w:p w:rsidR="00EE3F58" w:rsidRPr="00EE3F58" w:rsidRDefault="00EE3F58" w:rsidP="00EE3F58">
      <w:pPr>
        <w:pStyle w:val="ListParagraph"/>
        <w:numPr>
          <w:ilvl w:val="0"/>
          <w:numId w:val="38"/>
        </w:numPr>
        <w:rPr>
          <w:rFonts w:asciiTheme="majorHAnsi" w:hAnsiTheme="majorHAnsi" w:cstheme="majorHAnsi"/>
          <w:lang w:val="en"/>
        </w:rPr>
      </w:pPr>
      <w:r w:rsidRPr="00EE3F58">
        <w:rPr>
          <w:rFonts w:asciiTheme="majorHAnsi" w:hAnsiTheme="majorHAnsi" w:cstheme="majorHAnsi"/>
          <w:lang w:val="en"/>
        </w:rPr>
        <w:t xml:space="preserve">Create age-appropriate opportunities for children and youth to be engaged in their case plans.   </w:t>
      </w:r>
    </w:p>
    <w:p w:rsidR="00EE3F58" w:rsidRPr="00EE3F58" w:rsidRDefault="00EE3F58" w:rsidP="00EE3F58">
      <w:pPr>
        <w:pStyle w:val="ListParagraph"/>
        <w:numPr>
          <w:ilvl w:val="0"/>
          <w:numId w:val="38"/>
        </w:numPr>
        <w:rPr>
          <w:rFonts w:asciiTheme="majorHAnsi" w:hAnsiTheme="majorHAnsi" w:cstheme="majorHAnsi"/>
          <w:lang w:val="en"/>
        </w:rPr>
      </w:pPr>
      <w:r w:rsidRPr="00EE3F58">
        <w:rPr>
          <w:rFonts w:asciiTheme="majorHAnsi" w:hAnsiTheme="majorHAnsi" w:cstheme="majorHAnsi"/>
          <w:lang w:val="en"/>
        </w:rPr>
        <w:t>Increase opportunities for feedback from youth at all levels of DCYF by including authentic youth voice in work groups, advisory groups, etc.</w:t>
      </w:r>
    </w:p>
    <w:p w:rsidR="00711A22" w:rsidRDefault="00711A22" w:rsidP="00B53471">
      <w:pPr>
        <w:pStyle w:val="ListParagraph"/>
        <w:autoSpaceDE w:val="0"/>
        <w:autoSpaceDN w:val="0"/>
        <w:adjustRightInd w:val="0"/>
        <w:ind w:left="1440"/>
        <w:jc w:val="both"/>
        <w:rPr>
          <w:lang w:val="en"/>
        </w:rPr>
      </w:pPr>
    </w:p>
    <w:p w:rsidR="00E01991" w:rsidRDefault="00E01991" w:rsidP="00B1250A">
      <w:pPr>
        <w:autoSpaceDE w:val="0"/>
        <w:autoSpaceDN w:val="0"/>
        <w:adjustRightInd w:val="0"/>
        <w:ind w:left="720"/>
        <w:jc w:val="both"/>
        <w:rPr>
          <w:rFonts w:asciiTheme="majorHAnsi" w:hAnsiTheme="majorHAnsi" w:cstheme="majorHAnsi"/>
          <w:lang w:val="en"/>
        </w:rPr>
      </w:pPr>
      <w:r w:rsidRPr="00B1250A">
        <w:rPr>
          <w:rFonts w:asciiTheme="majorHAnsi" w:hAnsiTheme="majorHAnsi" w:cstheme="majorHAnsi"/>
          <w:b/>
          <w:lang w:val="en"/>
        </w:rPr>
        <w:t>7.1</w:t>
      </w:r>
      <w:proofErr w:type="gramStart"/>
      <w:r w:rsidRPr="00B1250A">
        <w:rPr>
          <w:rFonts w:asciiTheme="majorHAnsi" w:hAnsiTheme="majorHAnsi" w:cstheme="majorHAnsi"/>
          <w:b/>
          <w:lang w:val="en"/>
        </w:rPr>
        <w:t>.</w:t>
      </w:r>
      <w:r w:rsidR="00787187">
        <w:rPr>
          <w:rFonts w:asciiTheme="majorHAnsi" w:hAnsiTheme="majorHAnsi" w:cstheme="majorHAnsi"/>
          <w:b/>
          <w:lang w:val="en"/>
        </w:rPr>
        <w:t>g</w:t>
      </w:r>
      <w:proofErr w:type="gramEnd"/>
      <w:r w:rsidR="00EE3F58">
        <w:rPr>
          <w:rFonts w:asciiTheme="majorHAnsi" w:hAnsiTheme="majorHAnsi" w:cstheme="majorHAnsi"/>
          <w:b/>
          <w:lang w:val="en"/>
        </w:rPr>
        <w:t>.</w:t>
      </w:r>
      <w:r>
        <w:rPr>
          <w:rFonts w:asciiTheme="majorHAnsi" w:hAnsiTheme="majorHAnsi" w:cstheme="majorHAnsi"/>
          <w:lang w:val="en"/>
        </w:rPr>
        <w:t xml:space="preserve">  Add emergent and long-term placement beds </w:t>
      </w:r>
      <w:r w:rsidRPr="00E01991">
        <w:rPr>
          <w:rFonts w:asciiTheme="majorHAnsi" w:hAnsiTheme="majorHAnsi" w:cstheme="majorHAnsi"/>
          <w:lang w:val="en"/>
        </w:rPr>
        <w:t xml:space="preserve">to reduce the length of stay for youth in hospital inpatient and emergency room settings, hotels and out-of-state placements. </w:t>
      </w:r>
      <w:r>
        <w:rPr>
          <w:rFonts w:asciiTheme="majorHAnsi" w:hAnsiTheme="majorHAnsi" w:cstheme="majorHAnsi"/>
          <w:lang w:val="en"/>
        </w:rPr>
        <w:t xml:space="preserve">This will better </w:t>
      </w:r>
      <w:r w:rsidRPr="00E01991">
        <w:rPr>
          <w:rFonts w:asciiTheme="majorHAnsi" w:hAnsiTheme="majorHAnsi" w:cstheme="majorHAnsi"/>
          <w:lang w:val="en"/>
        </w:rPr>
        <w:t>meet the acute needs of youth with significant mental, behavioral or developmental health needs. These placements will provide enhanced therapeutic services, increased staff-to-child ratios or individually-tailored services that support placement stabilization.</w:t>
      </w:r>
      <w:r>
        <w:rPr>
          <w:rFonts w:asciiTheme="majorHAnsi" w:hAnsiTheme="majorHAnsi" w:cstheme="majorHAnsi"/>
          <w:lang w:val="en"/>
        </w:rPr>
        <w:t xml:space="preserve"> </w:t>
      </w:r>
    </w:p>
    <w:p w:rsidR="00B53471" w:rsidRDefault="00B53471" w:rsidP="00B1250A">
      <w:pPr>
        <w:autoSpaceDE w:val="0"/>
        <w:autoSpaceDN w:val="0"/>
        <w:adjustRightInd w:val="0"/>
        <w:ind w:left="720"/>
        <w:jc w:val="both"/>
        <w:rPr>
          <w:rFonts w:asciiTheme="majorHAnsi" w:hAnsiTheme="majorHAnsi" w:cstheme="majorHAnsi"/>
          <w:lang w:val="en"/>
        </w:rPr>
      </w:pPr>
    </w:p>
    <w:p w:rsidR="00B53471" w:rsidRDefault="00B53471" w:rsidP="00B53471">
      <w:pPr>
        <w:autoSpaceDE w:val="0"/>
        <w:autoSpaceDN w:val="0"/>
        <w:adjustRightInd w:val="0"/>
        <w:ind w:left="720"/>
        <w:jc w:val="both"/>
        <w:rPr>
          <w:rFonts w:asciiTheme="majorHAnsi" w:hAnsiTheme="majorHAnsi" w:cstheme="majorHAnsi"/>
          <w:lang w:val="en"/>
        </w:rPr>
      </w:pPr>
      <w:r w:rsidRPr="00B53471">
        <w:rPr>
          <w:rFonts w:asciiTheme="majorHAnsi" w:hAnsiTheme="majorHAnsi" w:cstheme="majorHAnsi"/>
          <w:b/>
          <w:lang w:val="en"/>
        </w:rPr>
        <w:t>7.1</w:t>
      </w:r>
      <w:proofErr w:type="gramStart"/>
      <w:r w:rsidRPr="00B53471">
        <w:rPr>
          <w:rFonts w:asciiTheme="majorHAnsi" w:hAnsiTheme="majorHAnsi" w:cstheme="majorHAnsi"/>
          <w:b/>
          <w:lang w:val="en"/>
        </w:rPr>
        <w:t>.h</w:t>
      </w:r>
      <w:proofErr w:type="gramEnd"/>
      <w:r w:rsidRPr="00B53471">
        <w:rPr>
          <w:rFonts w:asciiTheme="majorHAnsi" w:hAnsiTheme="majorHAnsi" w:cstheme="majorHAnsi"/>
          <w:b/>
          <w:lang w:val="en"/>
        </w:rPr>
        <w:t>.</w:t>
      </w:r>
      <w:r>
        <w:rPr>
          <w:rFonts w:asciiTheme="majorHAnsi" w:hAnsiTheme="majorHAnsi" w:cstheme="majorHAnsi"/>
          <w:lang w:val="en"/>
        </w:rPr>
        <w:t xml:space="preserve"> Provide f</w:t>
      </w:r>
      <w:r w:rsidRPr="00B53471">
        <w:rPr>
          <w:rFonts w:asciiTheme="majorHAnsi" w:hAnsiTheme="majorHAnsi" w:cstheme="majorHAnsi"/>
          <w:lang w:val="en"/>
        </w:rPr>
        <w:t xml:space="preserve">unding </w:t>
      </w:r>
      <w:r>
        <w:rPr>
          <w:rFonts w:asciiTheme="majorHAnsi" w:hAnsiTheme="majorHAnsi" w:cstheme="majorHAnsi"/>
          <w:lang w:val="en"/>
        </w:rPr>
        <w:t xml:space="preserve">to </w:t>
      </w:r>
      <w:r w:rsidRPr="00B53471">
        <w:rPr>
          <w:rFonts w:asciiTheme="majorHAnsi" w:hAnsiTheme="majorHAnsi" w:cstheme="majorHAnsi"/>
          <w:lang w:val="en"/>
        </w:rPr>
        <w:t xml:space="preserve">help relatives become licensed foster parents. Children in out-of-home placements often live with a relative caregiver. Many of these kinship caregivers want to become licensed foster parents and need support to navigate the application process, complete the home study, and comply with rules and regulations for licensing. </w:t>
      </w:r>
    </w:p>
    <w:p w:rsidR="00753252" w:rsidRDefault="00753252" w:rsidP="00B1250A">
      <w:pPr>
        <w:autoSpaceDE w:val="0"/>
        <w:autoSpaceDN w:val="0"/>
        <w:adjustRightInd w:val="0"/>
        <w:ind w:left="720"/>
        <w:jc w:val="both"/>
        <w:rPr>
          <w:rFonts w:asciiTheme="majorHAnsi" w:hAnsiTheme="majorHAnsi" w:cstheme="majorHAnsi"/>
          <w:lang w:val="en"/>
        </w:rPr>
      </w:pPr>
    </w:p>
    <w:p w:rsidR="00EE3F58" w:rsidRDefault="00753252" w:rsidP="00B1250A">
      <w:pPr>
        <w:autoSpaceDE w:val="0"/>
        <w:autoSpaceDN w:val="0"/>
        <w:adjustRightInd w:val="0"/>
        <w:ind w:left="720"/>
        <w:jc w:val="both"/>
        <w:rPr>
          <w:rFonts w:asciiTheme="majorHAnsi" w:hAnsiTheme="majorHAnsi" w:cstheme="majorHAnsi"/>
          <w:lang w:val="en"/>
        </w:rPr>
      </w:pPr>
      <w:r w:rsidRPr="00B1250A">
        <w:rPr>
          <w:rFonts w:asciiTheme="majorHAnsi" w:hAnsiTheme="majorHAnsi" w:cstheme="majorHAnsi"/>
          <w:b/>
          <w:lang w:val="en"/>
        </w:rPr>
        <w:t>7.1</w:t>
      </w:r>
      <w:proofErr w:type="gramStart"/>
      <w:r w:rsidR="00B53471">
        <w:rPr>
          <w:rFonts w:asciiTheme="majorHAnsi" w:hAnsiTheme="majorHAnsi" w:cstheme="majorHAnsi"/>
          <w:b/>
          <w:lang w:val="en"/>
        </w:rPr>
        <w:t>.i</w:t>
      </w:r>
      <w:proofErr w:type="gramEnd"/>
      <w:r w:rsidR="00EE3F58">
        <w:rPr>
          <w:rFonts w:asciiTheme="majorHAnsi" w:hAnsiTheme="majorHAnsi" w:cstheme="majorHAnsi"/>
          <w:b/>
          <w:lang w:val="en"/>
        </w:rPr>
        <w:t xml:space="preserve">. </w:t>
      </w:r>
      <w:r>
        <w:rPr>
          <w:rFonts w:asciiTheme="majorHAnsi" w:hAnsiTheme="majorHAnsi" w:cstheme="majorHAnsi"/>
          <w:lang w:val="en"/>
        </w:rPr>
        <w:t xml:space="preserve"> </w:t>
      </w:r>
      <w:r w:rsidR="00EE3F58" w:rsidRPr="00DE0DC3">
        <w:rPr>
          <w:rFonts w:asciiTheme="majorHAnsi" w:hAnsiTheme="majorHAnsi" w:cstheme="majorHAnsi"/>
          <w:lang w:val="en"/>
        </w:rPr>
        <w:t>Expand educational, housing, counseling, and mentorship, programs and supports to those kids who are aging out of foster care</w:t>
      </w:r>
      <w:r w:rsidR="00EE3F58" w:rsidRPr="00B53471">
        <w:rPr>
          <w:rFonts w:asciiTheme="majorHAnsi" w:hAnsiTheme="majorHAnsi" w:cstheme="majorHAnsi"/>
          <w:lang w:val="en"/>
        </w:rPr>
        <w:t>, specifically:</w:t>
      </w:r>
      <w:r>
        <w:rPr>
          <w:rFonts w:asciiTheme="majorHAnsi" w:hAnsiTheme="majorHAnsi" w:cstheme="majorHAnsi"/>
          <w:lang w:val="en"/>
        </w:rPr>
        <w:t xml:space="preserve"> </w:t>
      </w:r>
    </w:p>
    <w:p w:rsidR="00753252" w:rsidRDefault="00753252" w:rsidP="00B53471">
      <w:pPr>
        <w:pStyle w:val="ListParagraph"/>
        <w:numPr>
          <w:ilvl w:val="0"/>
          <w:numId w:val="39"/>
        </w:numPr>
        <w:autoSpaceDE w:val="0"/>
        <w:autoSpaceDN w:val="0"/>
        <w:adjustRightInd w:val="0"/>
        <w:jc w:val="both"/>
        <w:rPr>
          <w:rFonts w:asciiTheme="majorHAnsi" w:hAnsiTheme="majorHAnsi" w:cstheme="majorHAnsi"/>
          <w:lang w:val="en"/>
        </w:rPr>
      </w:pPr>
      <w:r w:rsidRPr="00B53471">
        <w:rPr>
          <w:rFonts w:asciiTheme="majorHAnsi" w:hAnsiTheme="majorHAnsi" w:cstheme="majorHAnsi"/>
          <w:lang w:val="en"/>
        </w:rPr>
        <w:t xml:space="preserve">Partner with a community organization to provide intensive case management services using the </w:t>
      </w:r>
      <w:proofErr w:type="spellStart"/>
      <w:r w:rsidRPr="00B53471">
        <w:rPr>
          <w:rFonts w:asciiTheme="majorHAnsi" w:hAnsiTheme="majorHAnsi" w:cstheme="majorHAnsi"/>
          <w:lang w:val="en"/>
        </w:rPr>
        <w:t>YVLifeSet</w:t>
      </w:r>
      <w:proofErr w:type="spellEnd"/>
      <w:r w:rsidRPr="00B53471">
        <w:rPr>
          <w:rFonts w:asciiTheme="majorHAnsi" w:hAnsiTheme="majorHAnsi" w:cstheme="majorHAnsi"/>
          <w:lang w:val="en"/>
        </w:rPr>
        <w:t xml:space="preserve"> clinical consultation model. Young people within foster care, juvenile justice and mental health systems face significant challenges in successfully transitioning to adulthood. This model shows significant improvements in housing and economic stability, improvements in health and safety outcomes, and reductions in recidivism rates.</w:t>
      </w:r>
    </w:p>
    <w:p w:rsidR="00EE3F58" w:rsidRPr="00EE3F58" w:rsidRDefault="00EE3F58" w:rsidP="00EE3F58">
      <w:pPr>
        <w:pStyle w:val="ListParagraph"/>
        <w:numPr>
          <w:ilvl w:val="0"/>
          <w:numId w:val="39"/>
        </w:numPr>
        <w:rPr>
          <w:rFonts w:asciiTheme="majorHAnsi" w:hAnsiTheme="majorHAnsi" w:cstheme="majorHAnsi"/>
          <w:lang w:val="en"/>
        </w:rPr>
      </w:pPr>
      <w:r w:rsidRPr="00EE3F58">
        <w:rPr>
          <w:rFonts w:asciiTheme="majorHAnsi" w:hAnsiTheme="majorHAnsi" w:cstheme="majorHAnsi"/>
          <w:lang w:val="en"/>
        </w:rPr>
        <w:t>Support independent living housing for extended care youth and youth aging out of the child welfare system.</w:t>
      </w:r>
    </w:p>
    <w:p w:rsidR="00EE3F58" w:rsidRPr="00B53471" w:rsidRDefault="00EE3F58" w:rsidP="00B53471">
      <w:pPr>
        <w:pStyle w:val="ListParagraph"/>
        <w:autoSpaceDE w:val="0"/>
        <w:autoSpaceDN w:val="0"/>
        <w:adjustRightInd w:val="0"/>
        <w:ind w:left="1440"/>
        <w:jc w:val="both"/>
        <w:rPr>
          <w:rFonts w:asciiTheme="majorHAnsi" w:hAnsiTheme="majorHAnsi" w:cstheme="majorHAnsi"/>
          <w:lang w:val="en"/>
        </w:rPr>
      </w:pPr>
    </w:p>
    <w:p w:rsidR="00A0466F" w:rsidRDefault="00A0466F" w:rsidP="00B53471">
      <w:pPr>
        <w:autoSpaceDE w:val="0"/>
        <w:autoSpaceDN w:val="0"/>
        <w:adjustRightInd w:val="0"/>
        <w:ind w:left="720"/>
        <w:jc w:val="both"/>
        <w:rPr>
          <w:rFonts w:asciiTheme="majorHAnsi" w:hAnsiTheme="majorHAnsi" w:cstheme="majorHAnsi"/>
          <w:b/>
          <w:lang w:val="en"/>
        </w:rPr>
      </w:pPr>
      <w:r>
        <w:rPr>
          <w:rFonts w:asciiTheme="majorHAnsi" w:hAnsiTheme="majorHAnsi" w:cstheme="majorHAnsi"/>
          <w:b/>
          <w:lang w:val="en"/>
        </w:rPr>
        <w:t>7.1</w:t>
      </w:r>
      <w:proofErr w:type="gramStart"/>
      <w:r>
        <w:rPr>
          <w:rFonts w:asciiTheme="majorHAnsi" w:hAnsiTheme="majorHAnsi" w:cstheme="majorHAnsi"/>
          <w:b/>
          <w:lang w:val="en"/>
        </w:rPr>
        <w:t>.</w:t>
      </w:r>
      <w:r w:rsidR="00B53471">
        <w:rPr>
          <w:rFonts w:asciiTheme="majorHAnsi" w:hAnsiTheme="majorHAnsi" w:cstheme="majorHAnsi"/>
          <w:b/>
          <w:lang w:val="en"/>
        </w:rPr>
        <w:t>j</w:t>
      </w:r>
      <w:proofErr w:type="gramEnd"/>
      <w:r>
        <w:rPr>
          <w:rFonts w:asciiTheme="majorHAnsi" w:hAnsiTheme="majorHAnsi" w:cstheme="majorHAnsi"/>
          <w:b/>
          <w:lang w:val="en"/>
        </w:rPr>
        <w:t xml:space="preserve">. </w:t>
      </w:r>
      <w:r w:rsidRPr="00B53471">
        <w:rPr>
          <w:rFonts w:asciiTheme="majorHAnsi" w:hAnsiTheme="majorHAnsi" w:cstheme="majorHAnsi"/>
          <w:lang w:val="en"/>
        </w:rPr>
        <w:t>Expand opportunities for benefits available through Housing Authorities and state agencies</w:t>
      </w:r>
      <w:r w:rsidR="00DE0DC3" w:rsidRPr="00B53471">
        <w:rPr>
          <w:rFonts w:asciiTheme="majorHAnsi" w:hAnsiTheme="majorHAnsi" w:cstheme="majorHAnsi"/>
          <w:lang w:val="en"/>
        </w:rPr>
        <w:t>, specifically:</w:t>
      </w:r>
    </w:p>
    <w:p w:rsidR="00A0466F" w:rsidRPr="00B53471" w:rsidRDefault="00A0466F" w:rsidP="00B53471">
      <w:pPr>
        <w:pStyle w:val="ListParagraph"/>
        <w:numPr>
          <w:ilvl w:val="0"/>
          <w:numId w:val="41"/>
        </w:numPr>
        <w:autoSpaceDE w:val="0"/>
        <w:autoSpaceDN w:val="0"/>
        <w:adjustRightInd w:val="0"/>
        <w:jc w:val="both"/>
        <w:rPr>
          <w:rFonts w:asciiTheme="majorHAnsi" w:hAnsiTheme="majorHAnsi" w:cstheme="majorHAnsi"/>
          <w:lang w:val="en"/>
        </w:rPr>
      </w:pPr>
      <w:r w:rsidRPr="00B53471">
        <w:rPr>
          <w:rFonts w:asciiTheme="majorHAnsi" w:hAnsiTheme="majorHAnsi" w:cstheme="majorHAnsi"/>
          <w:lang w:val="en"/>
        </w:rPr>
        <w:t>Ensure housing and benefits available to families continue after their children enter out-of-home care and the family is working on reunification.</w:t>
      </w:r>
    </w:p>
    <w:p w:rsidR="00A0466F" w:rsidRDefault="00A0466F" w:rsidP="00B53471">
      <w:pPr>
        <w:pStyle w:val="ListParagraph"/>
        <w:numPr>
          <w:ilvl w:val="0"/>
          <w:numId w:val="41"/>
        </w:numPr>
        <w:autoSpaceDE w:val="0"/>
        <w:autoSpaceDN w:val="0"/>
        <w:adjustRightInd w:val="0"/>
        <w:jc w:val="both"/>
        <w:rPr>
          <w:rFonts w:asciiTheme="majorHAnsi" w:hAnsiTheme="majorHAnsi" w:cstheme="majorHAnsi"/>
          <w:lang w:val="en"/>
        </w:rPr>
      </w:pPr>
      <w:r w:rsidRPr="00B53471">
        <w:rPr>
          <w:rFonts w:asciiTheme="majorHAnsi" w:hAnsiTheme="majorHAnsi" w:cstheme="majorHAnsi"/>
          <w:lang w:val="en"/>
        </w:rPr>
        <w:t>Increase the TANF “</w:t>
      </w:r>
      <w:r w:rsidRPr="00A0466F">
        <w:rPr>
          <w:rFonts w:asciiTheme="majorHAnsi" w:hAnsiTheme="majorHAnsi" w:cstheme="majorHAnsi"/>
          <w:lang w:val="en"/>
        </w:rPr>
        <w:t>child</w:t>
      </w:r>
      <w:r>
        <w:rPr>
          <w:rFonts w:asciiTheme="majorHAnsi" w:hAnsiTheme="majorHAnsi" w:cstheme="majorHAnsi"/>
          <w:lang w:val="en"/>
        </w:rPr>
        <w:t xml:space="preserve"> </w:t>
      </w:r>
      <w:r w:rsidRPr="00B53471">
        <w:rPr>
          <w:rFonts w:asciiTheme="majorHAnsi" w:hAnsiTheme="majorHAnsi" w:cstheme="majorHAnsi"/>
          <w:lang w:val="en"/>
        </w:rPr>
        <w:t xml:space="preserve">only” grant for kinship caregivers to align with foster care maintenance payments paid to licensed foster parents.  </w:t>
      </w:r>
    </w:p>
    <w:p w:rsidR="00A0466F" w:rsidRPr="00B53471" w:rsidRDefault="00A0466F" w:rsidP="00B53471">
      <w:pPr>
        <w:pStyle w:val="ListParagraph"/>
        <w:numPr>
          <w:ilvl w:val="0"/>
          <w:numId w:val="41"/>
        </w:numPr>
        <w:autoSpaceDE w:val="0"/>
        <w:autoSpaceDN w:val="0"/>
        <w:adjustRightInd w:val="0"/>
        <w:jc w:val="both"/>
        <w:rPr>
          <w:rFonts w:asciiTheme="majorHAnsi" w:hAnsiTheme="majorHAnsi" w:cstheme="majorHAnsi"/>
          <w:lang w:val="en"/>
        </w:rPr>
      </w:pPr>
      <w:r>
        <w:rPr>
          <w:rFonts w:asciiTheme="majorHAnsi" w:hAnsiTheme="majorHAnsi" w:cstheme="majorHAnsi"/>
          <w:lang w:val="en"/>
        </w:rPr>
        <w:t>Create a “child only” Basic Food benefit to help kinship caregivers meet the basic needs of children in their care.</w:t>
      </w:r>
    </w:p>
    <w:p w:rsidR="00024AE6" w:rsidRDefault="00024AE6" w:rsidP="00B53471">
      <w:pPr>
        <w:autoSpaceDE w:val="0"/>
        <w:autoSpaceDN w:val="0"/>
        <w:adjustRightInd w:val="0"/>
        <w:ind w:left="720"/>
        <w:jc w:val="both"/>
        <w:rPr>
          <w:rFonts w:asciiTheme="majorHAnsi" w:hAnsiTheme="majorHAnsi" w:cstheme="majorHAnsi"/>
        </w:rPr>
      </w:pPr>
    </w:p>
    <w:p w:rsidR="00A50CFD" w:rsidRPr="000D35BC" w:rsidRDefault="00024AE6" w:rsidP="00FE077E">
      <w:pPr>
        <w:autoSpaceDE w:val="0"/>
        <w:autoSpaceDN w:val="0"/>
        <w:adjustRightInd w:val="0"/>
        <w:jc w:val="both"/>
        <w:rPr>
          <w:rFonts w:asciiTheme="majorHAnsi" w:hAnsiTheme="majorHAnsi" w:cstheme="majorHAnsi"/>
        </w:rPr>
      </w:pPr>
      <w:r>
        <w:rPr>
          <w:rFonts w:asciiTheme="majorHAnsi" w:hAnsiTheme="majorHAnsi" w:cstheme="majorHAnsi"/>
        </w:rPr>
        <w:t xml:space="preserve">7.2. </w:t>
      </w:r>
      <w:r w:rsidR="00A50CFD" w:rsidRPr="000D35BC">
        <w:rPr>
          <w:rFonts w:asciiTheme="majorHAnsi" w:hAnsiTheme="majorHAnsi" w:cstheme="majorHAnsi"/>
        </w:rPr>
        <w:t>JUVENILE JUSTICE</w:t>
      </w:r>
      <w:r w:rsidR="00E82108" w:rsidRPr="000D35BC">
        <w:rPr>
          <w:rFonts w:asciiTheme="majorHAnsi" w:hAnsiTheme="majorHAnsi" w:cstheme="majorHAnsi"/>
        </w:rPr>
        <w:t xml:space="preserve"> SYSTEM</w:t>
      </w:r>
    </w:p>
    <w:p w:rsidR="00024AE6" w:rsidRDefault="00024AE6" w:rsidP="00FE077E">
      <w:pPr>
        <w:autoSpaceDE w:val="0"/>
        <w:autoSpaceDN w:val="0"/>
        <w:adjustRightInd w:val="0"/>
        <w:jc w:val="both"/>
        <w:rPr>
          <w:rFonts w:asciiTheme="majorHAnsi" w:hAnsiTheme="majorHAnsi" w:cstheme="majorHAnsi"/>
        </w:rPr>
      </w:pPr>
    </w:p>
    <w:p w:rsidR="00024AE6" w:rsidRPr="00024AE6" w:rsidRDefault="00024AE6" w:rsidP="00B1250A">
      <w:pPr>
        <w:autoSpaceDE w:val="0"/>
        <w:autoSpaceDN w:val="0"/>
        <w:adjustRightInd w:val="0"/>
        <w:ind w:left="720"/>
        <w:jc w:val="both"/>
        <w:rPr>
          <w:rFonts w:asciiTheme="majorHAnsi" w:hAnsiTheme="majorHAnsi" w:cstheme="majorHAnsi"/>
        </w:rPr>
      </w:pPr>
      <w:r w:rsidRPr="00B1250A">
        <w:rPr>
          <w:rFonts w:asciiTheme="majorHAnsi" w:hAnsiTheme="majorHAnsi" w:cstheme="majorHAnsi"/>
          <w:b/>
        </w:rPr>
        <w:t>7.2</w:t>
      </w:r>
      <w:proofErr w:type="gramStart"/>
      <w:r w:rsidRPr="00B1250A">
        <w:rPr>
          <w:rFonts w:asciiTheme="majorHAnsi" w:hAnsiTheme="majorHAnsi" w:cstheme="majorHAnsi"/>
          <w:b/>
        </w:rPr>
        <w:t>.</w:t>
      </w:r>
      <w:r w:rsidR="00C9352B" w:rsidRPr="00B1250A">
        <w:rPr>
          <w:rFonts w:asciiTheme="majorHAnsi" w:hAnsiTheme="majorHAnsi" w:cstheme="majorHAnsi"/>
          <w:b/>
        </w:rPr>
        <w:t>a</w:t>
      </w:r>
      <w:proofErr w:type="gramEnd"/>
      <w:r w:rsidRPr="00B1250A">
        <w:rPr>
          <w:rFonts w:asciiTheme="majorHAnsi" w:hAnsiTheme="majorHAnsi" w:cstheme="majorHAnsi"/>
          <w:b/>
        </w:rPr>
        <w:t>.</w:t>
      </w:r>
      <w:r w:rsidRPr="00024AE6">
        <w:rPr>
          <w:rFonts w:asciiTheme="majorHAnsi" w:hAnsiTheme="majorHAnsi" w:cstheme="majorHAnsi"/>
        </w:rPr>
        <w:t xml:space="preserve"> Provide adequate funding to meet all mental health and substance use disorder treatment needs of incarcerated adults and youth.</w:t>
      </w:r>
    </w:p>
    <w:p w:rsidR="00024AE6" w:rsidRDefault="00024AE6" w:rsidP="00024AE6">
      <w:pPr>
        <w:autoSpaceDE w:val="0"/>
        <w:autoSpaceDN w:val="0"/>
        <w:adjustRightInd w:val="0"/>
        <w:jc w:val="both"/>
        <w:rPr>
          <w:rFonts w:asciiTheme="majorHAnsi" w:hAnsiTheme="majorHAnsi" w:cstheme="majorHAnsi"/>
        </w:rPr>
      </w:pPr>
    </w:p>
    <w:p w:rsidR="00024AE6" w:rsidRDefault="00024AE6" w:rsidP="00B1250A">
      <w:pPr>
        <w:autoSpaceDE w:val="0"/>
        <w:autoSpaceDN w:val="0"/>
        <w:adjustRightInd w:val="0"/>
        <w:ind w:left="720"/>
        <w:jc w:val="both"/>
        <w:rPr>
          <w:rFonts w:asciiTheme="majorHAnsi" w:hAnsiTheme="majorHAnsi" w:cstheme="majorHAnsi"/>
        </w:rPr>
      </w:pPr>
      <w:r w:rsidRPr="00B1250A">
        <w:rPr>
          <w:rFonts w:asciiTheme="majorHAnsi" w:hAnsiTheme="majorHAnsi" w:cstheme="majorHAnsi"/>
          <w:b/>
        </w:rPr>
        <w:t>7.2</w:t>
      </w:r>
      <w:proofErr w:type="gramStart"/>
      <w:r w:rsidRPr="00B1250A">
        <w:rPr>
          <w:rFonts w:asciiTheme="majorHAnsi" w:hAnsiTheme="majorHAnsi" w:cstheme="majorHAnsi"/>
          <w:b/>
        </w:rPr>
        <w:t>.</w:t>
      </w:r>
      <w:r w:rsidR="00C9352B" w:rsidRPr="00B1250A">
        <w:rPr>
          <w:rFonts w:asciiTheme="majorHAnsi" w:hAnsiTheme="majorHAnsi" w:cstheme="majorHAnsi"/>
          <w:b/>
        </w:rPr>
        <w:t>b</w:t>
      </w:r>
      <w:proofErr w:type="gramEnd"/>
      <w:r w:rsidRPr="00B1250A">
        <w:rPr>
          <w:rFonts w:asciiTheme="majorHAnsi" w:hAnsiTheme="majorHAnsi" w:cstheme="majorHAnsi"/>
          <w:b/>
        </w:rPr>
        <w:t>.</w:t>
      </w:r>
      <w:r>
        <w:rPr>
          <w:rFonts w:asciiTheme="majorHAnsi" w:hAnsiTheme="majorHAnsi" w:cstheme="majorHAnsi"/>
        </w:rPr>
        <w:t xml:space="preserve"> </w:t>
      </w:r>
      <w:r w:rsidRPr="00024AE6">
        <w:rPr>
          <w:rFonts w:asciiTheme="majorHAnsi" w:hAnsiTheme="majorHAnsi" w:cstheme="majorHAnsi"/>
        </w:rPr>
        <w:t xml:space="preserve">Provide youth in juvenile justice setting with equal access to school services as youth in mainstream schools, including special education services and psychological and career counseling. </w:t>
      </w:r>
    </w:p>
    <w:p w:rsidR="00024AE6" w:rsidRPr="00024AE6" w:rsidRDefault="00024AE6" w:rsidP="00B1250A">
      <w:pPr>
        <w:autoSpaceDE w:val="0"/>
        <w:autoSpaceDN w:val="0"/>
        <w:adjustRightInd w:val="0"/>
        <w:ind w:firstLine="720"/>
        <w:jc w:val="both"/>
        <w:rPr>
          <w:rFonts w:asciiTheme="majorHAnsi" w:hAnsiTheme="majorHAnsi" w:cstheme="majorHAnsi"/>
        </w:rPr>
      </w:pPr>
    </w:p>
    <w:p w:rsidR="00024AE6" w:rsidRDefault="00024AE6" w:rsidP="00B1250A">
      <w:pPr>
        <w:autoSpaceDE w:val="0"/>
        <w:autoSpaceDN w:val="0"/>
        <w:adjustRightInd w:val="0"/>
        <w:ind w:left="720"/>
        <w:jc w:val="both"/>
        <w:rPr>
          <w:rFonts w:asciiTheme="majorHAnsi" w:hAnsiTheme="majorHAnsi" w:cstheme="majorHAnsi"/>
        </w:rPr>
      </w:pPr>
      <w:r w:rsidRPr="00B1250A">
        <w:rPr>
          <w:rFonts w:asciiTheme="majorHAnsi" w:hAnsiTheme="majorHAnsi" w:cstheme="majorHAnsi"/>
          <w:b/>
        </w:rPr>
        <w:t>7.2</w:t>
      </w:r>
      <w:proofErr w:type="gramStart"/>
      <w:r w:rsidRPr="00B1250A">
        <w:rPr>
          <w:rFonts w:asciiTheme="majorHAnsi" w:hAnsiTheme="majorHAnsi" w:cstheme="majorHAnsi"/>
          <w:b/>
        </w:rPr>
        <w:t>.</w:t>
      </w:r>
      <w:r w:rsidR="00C9352B" w:rsidRPr="00B1250A">
        <w:rPr>
          <w:rFonts w:asciiTheme="majorHAnsi" w:hAnsiTheme="majorHAnsi" w:cstheme="majorHAnsi"/>
          <w:b/>
        </w:rPr>
        <w:t>c</w:t>
      </w:r>
      <w:proofErr w:type="gramEnd"/>
      <w:r w:rsidRPr="00B1250A">
        <w:rPr>
          <w:rFonts w:asciiTheme="majorHAnsi" w:hAnsiTheme="majorHAnsi" w:cstheme="majorHAnsi"/>
          <w:b/>
        </w:rPr>
        <w:t>.</w:t>
      </w:r>
      <w:r>
        <w:rPr>
          <w:rFonts w:asciiTheme="majorHAnsi" w:hAnsiTheme="majorHAnsi" w:cstheme="majorHAnsi"/>
        </w:rPr>
        <w:t xml:space="preserve"> </w:t>
      </w:r>
      <w:r w:rsidRPr="00024AE6">
        <w:rPr>
          <w:rFonts w:asciiTheme="majorHAnsi" w:hAnsiTheme="majorHAnsi" w:cstheme="majorHAnsi"/>
        </w:rPr>
        <w:t>Strengthen K-12 school reengagement for youth exiting the juvenile justice system</w:t>
      </w:r>
      <w:r>
        <w:rPr>
          <w:rFonts w:asciiTheme="majorHAnsi" w:hAnsiTheme="majorHAnsi" w:cstheme="majorHAnsi"/>
        </w:rPr>
        <w:t>.</w:t>
      </w:r>
      <w:r w:rsidRPr="00024AE6">
        <w:rPr>
          <w:rFonts w:asciiTheme="majorHAnsi" w:hAnsiTheme="majorHAnsi" w:cstheme="majorHAnsi"/>
        </w:rPr>
        <w:t xml:space="preserve"> (</w:t>
      </w:r>
      <w:r>
        <w:rPr>
          <w:rFonts w:asciiTheme="majorHAnsi" w:hAnsiTheme="majorHAnsi" w:cstheme="majorHAnsi"/>
        </w:rPr>
        <w:t>C</w:t>
      </w:r>
      <w:r w:rsidRPr="00024AE6">
        <w:rPr>
          <w:rFonts w:asciiTheme="majorHAnsi" w:hAnsiTheme="majorHAnsi" w:cstheme="majorHAnsi"/>
        </w:rPr>
        <w:t xml:space="preserve">urrently </w:t>
      </w:r>
      <w:r>
        <w:rPr>
          <w:rFonts w:asciiTheme="majorHAnsi" w:hAnsiTheme="majorHAnsi" w:cstheme="majorHAnsi"/>
        </w:rPr>
        <w:t xml:space="preserve">just </w:t>
      </w:r>
      <w:r w:rsidRPr="00024AE6">
        <w:rPr>
          <w:rFonts w:asciiTheme="majorHAnsi" w:hAnsiTheme="majorHAnsi" w:cstheme="majorHAnsi"/>
        </w:rPr>
        <w:t>25%</w:t>
      </w:r>
      <w:r>
        <w:rPr>
          <w:rFonts w:asciiTheme="majorHAnsi" w:hAnsiTheme="majorHAnsi" w:cstheme="majorHAnsi"/>
        </w:rPr>
        <w:t xml:space="preserve"> of those eligible to</w:t>
      </w:r>
      <w:r w:rsidRPr="00024AE6">
        <w:rPr>
          <w:rFonts w:asciiTheme="majorHAnsi" w:hAnsiTheme="majorHAnsi" w:cstheme="majorHAnsi"/>
        </w:rPr>
        <w:t xml:space="preserve"> reenroll after re</w:t>
      </w:r>
      <w:r>
        <w:rPr>
          <w:rFonts w:asciiTheme="majorHAnsi" w:hAnsiTheme="majorHAnsi" w:cstheme="majorHAnsi"/>
        </w:rPr>
        <w:t>lease do so</w:t>
      </w:r>
      <w:r w:rsidRPr="00024AE6">
        <w:rPr>
          <w:rFonts w:asciiTheme="majorHAnsi" w:hAnsiTheme="majorHAnsi" w:cstheme="majorHAnsi"/>
        </w:rPr>
        <w:t>).</w:t>
      </w:r>
    </w:p>
    <w:p w:rsidR="00C9352B" w:rsidRPr="00024AE6" w:rsidRDefault="00C9352B" w:rsidP="00B1250A">
      <w:pPr>
        <w:autoSpaceDE w:val="0"/>
        <w:autoSpaceDN w:val="0"/>
        <w:adjustRightInd w:val="0"/>
        <w:ind w:left="720"/>
        <w:jc w:val="both"/>
        <w:rPr>
          <w:rFonts w:asciiTheme="majorHAnsi" w:hAnsiTheme="majorHAnsi" w:cstheme="majorHAnsi"/>
        </w:rPr>
      </w:pPr>
    </w:p>
    <w:p w:rsidR="00024AE6" w:rsidRDefault="00024AE6" w:rsidP="00B1250A">
      <w:pPr>
        <w:autoSpaceDE w:val="0"/>
        <w:autoSpaceDN w:val="0"/>
        <w:adjustRightInd w:val="0"/>
        <w:ind w:left="720"/>
        <w:jc w:val="both"/>
        <w:rPr>
          <w:rFonts w:asciiTheme="majorHAnsi" w:hAnsiTheme="majorHAnsi" w:cstheme="majorHAnsi"/>
        </w:rPr>
      </w:pPr>
      <w:r w:rsidRPr="00B1250A">
        <w:rPr>
          <w:rFonts w:asciiTheme="majorHAnsi" w:hAnsiTheme="majorHAnsi" w:cstheme="majorHAnsi"/>
          <w:b/>
        </w:rPr>
        <w:t>7.2</w:t>
      </w:r>
      <w:proofErr w:type="gramStart"/>
      <w:r w:rsidRPr="00B1250A">
        <w:rPr>
          <w:rFonts w:asciiTheme="majorHAnsi" w:hAnsiTheme="majorHAnsi" w:cstheme="majorHAnsi"/>
          <w:b/>
        </w:rPr>
        <w:t>.</w:t>
      </w:r>
      <w:r w:rsidR="00C9352B" w:rsidRPr="00B1250A">
        <w:rPr>
          <w:rFonts w:asciiTheme="majorHAnsi" w:hAnsiTheme="majorHAnsi" w:cstheme="majorHAnsi"/>
          <w:b/>
        </w:rPr>
        <w:t>d</w:t>
      </w:r>
      <w:proofErr w:type="gramEnd"/>
      <w:r>
        <w:rPr>
          <w:rFonts w:asciiTheme="majorHAnsi" w:hAnsiTheme="majorHAnsi" w:cstheme="majorHAnsi"/>
        </w:rPr>
        <w:t xml:space="preserve"> </w:t>
      </w:r>
      <w:r w:rsidRPr="00024AE6">
        <w:rPr>
          <w:rFonts w:asciiTheme="majorHAnsi" w:hAnsiTheme="majorHAnsi" w:cstheme="majorHAnsi"/>
        </w:rPr>
        <w:t>Fund aftercare supports for youth releasing from residential commitment.</w:t>
      </w:r>
      <w:r w:rsidR="003C4FBE">
        <w:rPr>
          <w:rFonts w:asciiTheme="majorHAnsi" w:hAnsiTheme="majorHAnsi" w:cstheme="majorHAnsi"/>
        </w:rPr>
        <w:t xml:space="preserve"> Among those served by DCYF Juvenile Rehabilitation, o</w:t>
      </w:r>
      <w:r w:rsidRPr="00024AE6">
        <w:rPr>
          <w:rFonts w:asciiTheme="majorHAnsi" w:hAnsiTheme="majorHAnsi" w:cstheme="majorHAnsi"/>
        </w:rPr>
        <w:t xml:space="preserve">nly half of youth released currently receive parole aftercare services with support from the parole case manager. </w:t>
      </w:r>
    </w:p>
    <w:p w:rsidR="003C4FBE" w:rsidRPr="00024AE6" w:rsidRDefault="003C4FBE" w:rsidP="00B1250A">
      <w:pPr>
        <w:autoSpaceDE w:val="0"/>
        <w:autoSpaceDN w:val="0"/>
        <w:adjustRightInd w:val="0"/>
        <w:ind w:left="720"/>
        <w:jc w:val="both"/>
        <w:rPr>
          <w:rFonts w:asciiTheme="majorHAnsi" w:hAnsiTheme="majorHAnsi" w:cstheme="majorHAnsi"/>
        </w:rPr>
      </w:pPr>
    </w:p>
    <w:p w:rsidR="00024AE6" w:rsidRPr="00024AE6" w:rsidRDefault="003C4FBE" w:rsidP="00B1250A">
      <w:pPr>
        <w:autoSpaceDE w:val="0"/>
        <w:autoSpaceDN w:val="0"/>
        <w:adjustRightInd w:val="0"/>
        <w:ind w:left="720"/>
        <w:jc w:val="both"/>
        <w:rPr>
          <w:rFonts w:asciiTheme="majorHAnsi" w:hAnsiTheme="majorHAnsi" w:cstheme="majorHAnsi"/>
        </w:rPr>
      </w:pPr>
      <w:r w:rsidRPr="00B1250A">
        <w:rPr>
          <w:rFonts w:asciiTheme="majorHAnsi" w:hAnsiTheme="majorHAnsi" w:cstheme="majorHAnsi"/>
          <w:b/>
        </w:rPr>
        <w:t>7.2</w:t>
      </w:r>
      <w:proofErr w:type="gramStart"/>
      <w:r w:rsidRPr="00B1250A">
        <w:rPr>
          <w:rFonts w:asciiTheme="majorHAnsi" w:hAnsiTheme="majorHAnsi" w:cstheme="majorHAnsi"/>
          <w:b/>
        </w:rPr>
        <w:t>.</w:t>
      </w:r>
      <w:r w:rsidR="00C9352B" w:rsidRPr="00B1250A">
        <w:rPr>
          <w:rFonts w:asciiTheme="majorHAnsi" w:hAnsiTheme="majorHAnsi" w:cstheme="majorHAnsi"/>
          <w:b/>
        </w:rPr>
        <w:t>e</w:t>
      </w:r>
      <w:proofErr w:type="gramEnd"/>
      <w:r>
        <w:rPr>
          <w:rFonts w:asciiTheme="majorHAnsi" w:hAnsiTheme="majorHAnsi" w:cstheme="majorHAnsi"/>
        </w:rPr>
        <w:t xml:space="preserve"> </w:t>
      </w:r>
      <w:r w:rsidR="00024AE6" w:rsidRPr="00024AE6">
        <w:rPr>
          <w:rFonts w:asciiTheme="majorHAnsi" w:hAnsiTheme="majorHAnsi" w:cstheme="majorHAnsi"/>
        </w:rPr>
        <w:t>Adequ</w:t>
      </w:r>
      <w:r>
        <w:rPr>
          <w:rFonts w:asciiTheme="majorHAnsi" w:hAnsiTheme="majorHAnsi" w:cstheme="majorHAnsi"/>
        </w:rPr>
        <w:t>ately resource expansion of Juvenile Rehabilitation</w:t>
      </w:r>
      <w:r w:rsidR="00024AE6" w:rsidRPr="00024AE6">
        <w:rPr>
          <w:rFonts w:asciiTheme="majorHAnsi" w:hAnsiTheme="majorHAnsi" w:cstheme="majorHAnsi"/>
        </w:rPr>
        <w:t xml:space="preserve"> education and housing </w:t>
      </w:r>
      <w:r>
        <w:rPr>
          <w:rFonts w:asciiTheme="majorHAnsi" w:hAnsiTheme="majorHAnsi" w:cstheme="majorHAnsi"/>
        </w:rPr>
        <w:t xml:space="preserve">to serve </w:t>
      </w:r>
      <w:r w:rsidR="00024AE6" w:rsidRPr="00024AE6">
        <w:rPr>
          <w:rFonts w:asciiTheme="majorHAnsi" w:hAnsiTheme="majorHAnsi" w:cstheme="majorHAnsi"/>
        </w:rPr>
        <w:t>youth up to age 25.</w:t>
      </w:r>
    </w:p>
    <w:p w:rsidR="00CF3D8E" w:rsidRDefault="00CF3D8E" w:rsidP="00FE077E">
      <w:pPr>
        <w:autoSpaceDE w:val="0"/>
        <w:autoSpaceDN w:val="0"/>
        <w:adjustRightInd w:val="0"/>
        <w:jc w:val="both"/>
        <w:rPr>
          <w:rFonts w:asciiTheme="majorHAnsi" w:hAnsiTheme="majorHAnsi" w:cstheme="majorHAnsi"/>
        </w:rPr>
      </w:pPr>
    </w:p>
    <w:p w:rsidR="00E82108" w:rsidRDefault="00207029" w:rsidP="00FE077E">
      <w:pPr>
        <w:autoSpaceDE w:val="0"/>
        <w:autoSpaceDN w:val="0"/>
        <w:adjustRightInd w:val="0"/>
        <w:jc w:val="both"/>
        <w:rPr>
          <w:rFonts w:asciiTheme="majorHAnsi" w:hAnsiTheme="majorHAnsi" w:cstheme="majorHAnsi"/>
        </w:rPr>
      </w:pPr>
      <w:r>
        <w:rPr>
          <w:rFonts w:asciiTheme="majorHAnsi" w:hAnsiTheme="majorHAnsi" w:cstheme="majorHAnsi"/>
        </w:rPr>
        <w:t>7.</w:t>
      </w:r>
      <w:r w:rsidR="00024AE6">
        <w:rPr>
          <w:rFonts w:asciiTheme="majorHAnsi" w:hAnsiTheme="majorHAnsi" w:cstheme="majorHAnsi"/>
        </w:rPr>
        <w:t>3</w:t>
      </w:r>
      <w:r>
        <w:rPr>
          <w:rFonts w:asciiTheme="majorHAnsi" w:hAnsiTheme="majorHAnsi" w:cstheme="majorHAnsi"/>
        </w:rPr>
        <w:t xml:space="preserve">. </w:t>
      </w:r>
      <w:r w:rsidR="00916388" w:rsidRPr="000D35BC">
        <w:rPr>
          <w:rFonts w:asciiTheme="majorHAnsi" w:hAnsiTheme="majorHAnsi" w:cstheme="majorHAnsi"/>
        </w:rPr>
        <w:t xml:space="preserve">CRIMINAL JUSTICE SYSTEM </w:t>
      </w:r>
    </w:p>
    <w:p w:rsidR="00CF3D8E" w:rsidRPr="000D35BC" w:rsidRDefault="00CF3D8E" w:rsidP="00FE077E">
      <w:pPr>
        <w:autoSpaceDE w:val="0"/>
        <w:autoSpaceDN w:val="0"/>
        <w:adjustRightInd w:val="0"/>
        <w:jc w:val="both"/>
        <w:rPr>
          <w:rFonts w:asciiTheme="majorHAnsi" w:hAnsiTheme="majorHAnsi" w:cstheme="majorHAnsi"/>
        </w:rPr>
      </w:pPr>
    </w:p>
    <w:p w:rsidR="00605991" w:rsidRPr="000D35BC" w:rsidRDefault="00207029" w:rsidP="00E82108">
      <w:pPr>
        <w:spacing w:line="247" w:lineRule="auto"/>
        <w:jc w:val="both"/>
        <w:rPr>
          <w:rFonts w:asciiTheme="majorHAnsi" w:hAnsiTheme="majorHAnsi" w:cstheme="majorHAnsi"/>
        </w:rPr>
      </w:pPr>
      <w:r>
        <w:rPr>
          <w:rFonts w:asciiTheme="majorHAnsi" w:hAnsiTheme="majorHAnsi" w:cstheme="majorHAnsi"/>
          <w:b/>
        </w:rPr>
        <w:t>7.</w:t>
      </w:r>
      <w:r w:rsidR="00CF3D8E">
        <w:rPr>
          <w:rFonts w:asciiTheme="majorHAnsi" w:hAnsiTheme="majorHAnsi" w:cstheme="majorHAnsi"/>
          <w:b/>
        </w:rPr>
        <w:t>3</w:t>
      </w:r>
      <w:proofErr w:type="gramStart"/>
      <w:r>
        <w:rPr>
          <w:rFonts w:asciiTheme="majorHAnsi" w:hAnsiTheme="majorHAnsi" w:cstheme="majorHAnsi"/>
          <w:b/>
        </w:rPr>
        <w:t>.a</w:t>
      </w:r>
      <w:proofErr w:type="gramEnd"/>
      <w:r>
        <w:rPr>
          <w:rFonts w:asciiTheme="majorHAnsi" w:hAnsiTheme="majorHAnsi" w:cstheme="majorHAnsi"/>
          <w:b/>
        </w:rPr>
        <w:t xml:space="preserve">. </w:t>
      </w:r>
      <w:r w:rsidR="00384D94" w:rsidRPr="00B53471">
        <w:rPr>
          <w:rFonts w:asciiTheme="majorHAnsi" w:hAnsiTheme="majorHAnsi" w:cstheme="majorHAnsi"/>
        </w:rPr>
        <w:t>Divert poverty-related arrests to services rather than to jail.</w:t>
      </w:r>
      <w:r w:rsidR="00384D94" w:rsidRPr="000D35BC">
        <w:rPr>
          <w:rFonts w:asciiTheme="majorHAnsi" w:hAnsiTheme="majorHAnsi" w:cstheme="majorHAnsi"/>
          <w:b/>
        </w:rPr>
        <w:t xml:space="preserve"> </w:t>
      </w:r>
      <w:r w:rsidR="00C72563" w:rsidRPr="000D35BC">
        <w:rPr>
          <w:rFonts w:asciiTheme="majorHAnsi" w:hAnsiTheme="majorHAnsi" w:cstheme="majorHAnsi"/>
        </w:rPr>
        <w:t>Specifically:</w:t>
      </w:r>
    </w:p>
    <w:p w:rsidR="00384D94" w:rsidRPr="000D35BC" w:rsidRDefault="00384D94" w:rsidP="000D35BC">
      <w:pPr>
        <w:spacing w:line="247" w:lineRule="auto"/>
        <w:ind w:left="900" w:hanging="180"/>
        <w:jc w:val="both"/>
        <w:rPr>
          <w:rFonts w:asciiTheme="majorHAnsi" w:hAnsiTheme="majorHAnsi" w:cs="Leelawadee UI Semilight"/>
        </w:rPr>
      </w:pPr>
      <w:r w:rsidRPr="000D35BC">
        <w:rPr>
          <w:rFonts w:asciiTheme="majorHAnsi" w:hAnsiTheme="majorHAnsi" w:cs="Leelawadee UI Semilight"/>
        </w:rPr>
        <w:t>• Expand and fully fund diversion programs across various jurisdictions in Washington State to decrease the link between mental illness and incarceration</w:t>
      </w:r>
      <w:r w:rsidR="00E82108" w:rsidRPr="000D35BC">
        <w:rPr>
          <w:rFonts w:asciiTheme="majorHAnsi" w:hAnsiTheme="majorHAnsi" w:cs="Leelawadee UI Semilight"/>
        </w:rPr>
        <w:t>.</w:t>
      </w:r>
    </w:p>
    <w:p w:rsidR="00384D94" w:rsidRPr="000D35BC" w:rsidRDefault="00384D94" w:rsidP="000D35BC">
      <w:pPr>
        <w:spacing w:line="247" w:lineRule="auto"/>
        <w:ind w:left="900" w:hanging="180"/>
        <w:jc w:val="both"/>
        <w:rPr>
          <w:rFonts w:asciiTheme="majorHAnsi" w:hAnsiTheme="majorHAnsi" w:cs="Leelawadee UI Semilight"/>
        </w:rPr>
      </w:pPr>
      <w:r w:rsidRPr="000D35BC">
        <w:rPr>
          <w:rFonts w:asciiTheme="majorHAnsi" w:hAnsiTheme="majorHAnsi" w:cs="Leelawadee UI Semilight"/>
        </w:rPr>
        <w:t>• Assign case managers to families of incarcerated people to assist in accessing health, social and economic support services, with family unification as a central priority</w:t>
      </w:r>
      <w:r w:rsidR="00E82108" w:rsidRPr="000D35BC">
        <w:rPr>
          <w:rFonts w:asciiTheme="majorHAnsi" w:hAnsiTheme="majorHAnsi" w:cs="Leelawadee UI Semilight"/>
        </w:rPr>
        <w:t>.</w:t>
      </w:r>
    </w:p>
    <w:p w:rsidR="00384D94" w:rsidRPr="000D35BC" w:rsidRDefault="00384D94" w:rsidP="00E82108">
      <w:pPr>
        <w:spacing w:line="247" w:lineRule="auto"/>
        <w:jc w:val="both"/>
        <w:rPr>
          <w:rFonts w:asciiTheme="majorHAnsi" w:hAnsiTheme="majorHAnsi" w:cs="Leelawadee UI Semilight"/>
        </w:rPr>
      </w:pPr>
    </w:p>
    <w:p w:rsidR="00605991" w:rsidRPr="000D35BC" w:rsidRDefault="00207029" w:rsidP="00E82108">
      <w:pPr>
        <w:spacing w:line="247" w:lineRule="auto"/>
        <w:jc w:val="both"/>
        <w:rPr>
          <w:rFonts w:asciiTheme="majorHAnsi" w:hAnsiTheme="majorHAnsi" w:cs="Leelawadee UI Semilight"/>
        </w:rPr>
      </w:pPr>
      <w:r>
        <w:rPr>
          <w:rFonts w:asciiTheme="majorHAnsi" w:hAnsiTheme="majorHAnsi" w:cs="Leelawadee UI Semilight"/>
          <w:b/>
        </w:rPr>
        <w:t>7.</w:t>
      </w:r>
      <w:r w:rsidR="00CF3D8E">
        <w:rPr>
          <w:rFonts w:asciiTheme="majorHAnsi" w:hAnsiTheme="majorHAnsi" w:cs="Leelawadee UI Semilight"/>
          <w:b/>
        </w:rPr>
        <w:t>3</w:t>
      </w:r>
      <w:proofErr w:type="gramStart"/>
      <w:r>
        <w:rPr>
          <w:rFonts w:asciiTheme="majorHAnsi" w:hAnsiTheme="majorHAnsi" w:cs="Leelawadee UI Semilight"/>
          <w:b/>
        </w:rPr>
        <w:t>.b</w:t>
      </w:r>
      <w:proofErr w:type="gramEnd"/>
      <w:r>
        <w:rPr>
          <w:rFonts w:asciiTheme="majorHAnsi" w:hAnsiTheme="majorHAnsi" w:cs="Leelawadee UI Semilight"/>
          <w:b/>
        </w:rPr>
        <w:t xml:space="preserve">. </w:t>
      </w:r>
      <w:r w:rsidR="00384D94" w:rsidRPr="00B53471">
        <w:rPr>
          <w:rFonts w:asciiTheme="majorHAnsi" w:hAnsiTheme="majorHAnsi" w:cs="Leelawadee UI Semilight"/>
        </w:rPr>
        <w:t>Reduce legal financial obligations (LFOs).</w:t>
      </w:r>
      <w:r w:rsidR="00384D94" w:rsidRPr="000D35BC">
        <w:rPr>
          <w:rFonts w:asciiTheme="majorHAnsi" w:hAnsiTheme="majorHAnsi" w:cs="Leelawadee UI Semilight"/>
          <w:b/>
        </w:rPr>
        <w:t xml:space="preserve"> </w:t>
      </w:r>
      <w:r w:rsidR="00384D94" w:rsidRPr="000D35BC">
        <w:rPr>
          <w:rFonts w:asciiTheme="majorHAnsi" w:hAnsiTheme="majorHAnsi" w:cs="Leelawadee UI Semilight"/>
        </w:rPr>
        <w:t xml:space="preserve">Specifically: </w:t>
      </w:r>
    </w:p>
    <w:p w:rsidR="00384D94" w:rsidRPr="000D35BC" w:rsidRDefault="00384D94" w:rsidP="000D35BC">
      <w:pPr>
        <w:spacing w:line="247" w:lineRule="auto"/>
        <w:ind w:left="720"/>
        <w:jc w:val="both"/>
        <w:rPr>
          <w:rFonts w:asciiTheme="majorHAnsi" w:hAnsiTheme="majorHAnsi" w:cs="Leelawadee UI Semilight"/>
        </w:rPr>
      </w:pPr>
      <w:r w:rsidRPr="000D35BC">
        <w:rPr>
          <w:rFonts w:asciiTheme="majorHAnsi" w:hAnsiTheme="majorHAnsi" w:cs="Leelawadee UI Semilight"/>
        </w:rPr>
        <w:t xml:space="preserve">• Eliminate cash bail and expand and enforce LFO reform laws. </w:t>
      </w:r>
    </w:p>
    <w:p w:rsidR="00384D94" w:rsidRPr="000D35BC" w:rsidRDefault="00384D94" w:rsidP="000D35BC">
      <w:pPr>
        <w:spacing w:line="247" w:lineRule="auto"/>
        <w:ind w:left="720"/>
        <w:jc w:val="both"/>
        <w:rPr>
          <w:rFonts w:asciiTheme="majorHAnsi" w:hAnsiTheme="majorHAnsi" w:cs="Leelawadee UI Semilight"/>
        </w:rPr>
      </w:pPr>
      <w:r w:rsidRPr="000D35BC">
        <w:rPr>
          <w:rFonts w:asciiTheme="majorHAnsi" w:hAnsiTheme="majorHAnsi" w:cs="Leelawadee UI Semilight"/>
        </w:rPr>
        <w:t xml:space="preserve">• Limit “pay to pay” and “pay to stay” fees while individuals are incarcerated. </w:t>
      </w:r>
    </w:p>
    <w:p w:rsidR="00384D94" w:rsidRPr="000D35BC" w:rsidRDefault="00384D94" w:rsidP="00E82108">
      <w:pPr>
        <w:spacing w:line="247" w:lineRule="auto"/>
        <w:jc w:val="both"/>
        <w:rPr>
          <w:rFonts w:asciiTheme="majorHAnsi" w:hAnsiTheme="majorHAnsi" w:cs="Leelawadee UI Semilight"/>
          <w:b/>
        </w:rPr>
      </w:pPr>
    </w:p>
    <w:p w:rsidR="00384D94" w:rsidRPr="000D35BC" w:rsidRDefault="00207029" w:rsidP="00E82108">
      <w:pPr>
        <w:spacing w:line="247" w:lineRule="auto"/>
        <w:jc w:val="both"/>
        <w:rPr>
          <w:rFonts w:asciiTheme="majorHAnsi" w:hAnsiTheme="majorHAnsi" w:cs="Leelawadee UI Semilight"/>
          <w:b/>
        </w:rPr>
      </w:pPr>
      <w:r>
        <w:rPr>
          <w:rFonts w:asciiTheme="majorHAnsi" w:hAnsiTheme="majorHAnsi" w:cs="Leelawadee UI Semilight"/>
          <w:b/>
        </w:rPr>
        <w:t>7.</w:t>
      </w:r>
      <w:r w:rsidR="00CF3D8E">
        <w:rPr>
          <w:rFonts w:asciiTheme="majorHAnsi" w:hAnsiTheme="majorHAnsi" w:cs="Leelawadee UI Semilight"/>
          <w:b/>
        </w:rPr>
        <w:t>3</w:t>
      </w:r>
      <w:proofErr w:type="gramStart"/>
      <w:r>
        <w:rPr>
          <w:rFonts w:asciiTheme="majorHAnsi" w:hAnsiTheme="majorHAnsi" w:cs="Leelawadee UI Semilight"/>
          <w:b/>
        </w:rPr>
        <w:t>.c</w:t>
      </w:r>
      <w:proofErr w:type="gramEnd"/>
      <w:r>
        <w:rPr>
          <w:rFonts w:asciiTheme="majorHAnsi" w:hAnsiTheme="majorHAnsi" w:cs="Leelawadee UI Semilight"/>
          <w:b/>
        </w:rPr>
        <w:t xml:space="preserve">. </w:t>
      </w:r>
      <w:r w:rsidR="00384D94" w:rsidRPr="00B53471">
        <w:rPr>
          <w:rFonts w:asciiTheme="majorHAnsi" w:hAnsiTheme="majorHAnsi" w:cs="Leelawadee UI Semilight"/>
        </w:rPr>
        <w:t>Improve re-entry policies, services and programs.</w:t>
      </w:r>
    </w:p>
    <w:p w:rsidR="00384D94" w:rsidRPr="000D35BC" w:rsidRDefault="00384D94" w:rsidP="000D35BC">
      <w:pPr>
        <w:spacing w:line="247" w:lineRule="auto"/>
        <w:ind w:left="990" w:hanging="270"/>
        <w:jc w:val="both"/>
        <w:rPr>
          <w:rFonts w:asciiTheme="majorHAnsi" w:hAnsiTheme="majorHAnsi" w:cs="Leelawadee UI Semilight"/>
        </w:rPr>
      </w:pPr>
      <w:r w:rsidRPr="000D35BC">
        <w:rPr>
          <w:rFonts w:asciiTheme="majorHAnsi" w:hAnsiTheme="majorHAnsi" w:cs="Leelawadee UI Semilight"/>
        </w:rPr>
        <w:t xml:space="preserve">• Expand the number of providers with expertise in rehabilitative incarceration and re-entry, including mental health professionals, case managers, and social workers. </w:t>
      </w:r>
    </w:p>
    <w:p w:rsidR="00384D94" w:rsidRPr="000D35BC" w:rsidRDefault="00384D94" w:rsidP="000D35BC">
      <w:pPr>
        <w:spacing w:line="247" w:lineRule="auto"/>
        <w:ind w:left="990" w:hanging="270"/>
        <w:jc w:val="both"/>
        <w:rPr>
          <w:rFonts w:asciiTheme="majorHAnsi" w:hAnsiTheme="majorHAnsi" w:cs="Leelawadee UI Semilight"/>
        </w:rPr>
      </w:pPr>
      <w:r w:rsidRPr="000D35BC">
        <w:rPr>
          <w:rFonts w:asciiTheme="majorHAnsi" w:hAnsiTheme="majorHAnsi" w:cs="Leelawadee UI Semilight"/>
        </w:rPr>
        <w:t xml:space="preserve">• Prepare individuals for re-entry through provision of wrap-around navigation services, connection to employee mentors with lived experiences, and referral to useful community organizations and job opportunities prior to release. </w:t>
      </w:r>
    </w:p>
    <w:p w:rsidR="00384D94" w:rsidRPr="000D35BC" w:rsidRDefault="00384D94" w:rsidP="00384D94">
      <w:pPr>
        <w:spacing w:line="247" w:lineRule="auto"/>
        <w:jc w:val="both"/>
        <w:rPr>
          <w:rFonts w:asciiTheme="majorHAnsi" w:hAnsiTheme="majorHAnsi" w:cs="Leelawadee UI Semilight"/>
          <w:b/>
        </w:rPr>
      </w:pPr>
    </w:p>
    <w:p w:rsidR="00605991" w:rsidRPr="000D35BC" w:rsidRDefault="00207029" w:rsidP="00384D94">
      <w:pPr>
        <w:spacing w:line="247" w:lineRule="auto"/>
        <w:jc w:val="both"/>
        <w:rPr>
          <w:rFonts w:asciiTheme="majorHAnsi" w:hAnsiTheme="majorHAnsi" w:cs="Leelawadee UI Semilight"/>
          <w:b/>
        </w:rPr>
      </w:pPr>
      <w:r>
        <w:rPr>
          <w:rFonts w:asciiTheme="majorHAnsi" w:hAnsiTheme="majorHAnsi" w:cs="Leelawadee UI Semilight"/>
          <w:b/>
        </w:rPr>
        <w:t>7.</w:t>
      </w:r>
      <w:r w:rsidR="00CF3D8E">
        <w:rPr>
          <w:rFonts w:asciiTheme="majorHAnsi" w:hAnsiTheme="majorHAnsi" w:cs="Leelawadee UI Semilight"/>
          <w:b/>
        </w:rPr>
        <w:t>3</w:t>
      </w:r>
      <w:proofErr w:type="gramStart"/>
      <w:r>
        <w:rPr>
          <w:rFonts w:asciiTheme="majorHAnsi" w:hAnsiTheme="majorHAnsi" w:cs="Leelawadee UI Semilight"/>
          <w:b/>
        </w:rPr>
        <w:t>.d</w:t>
      </w:r>
      <w:proofErr w:type="gramEnd"/>
      <w:r>
        <w:rPr>
          <w:rFonts w:asciiTheme="majorHAnsi" w:hAnsiTheme="majorHAnsi" w:cs="Leelawadee UI Semilight"/>
          <w:b/>
        </w:rPr>
        <w:t xml:space="preserve">. </w:t>
      </w:r>
      <w:r w:rsidR="00384D94" w:rsidRPr="00B53471">
        <w:rPr>
          <w:rFonts w:asciiTheme="majorHAnsi" w:hAnsiTheme="majorHAnsi" w:cs="Leelawadee UI Semilight"/>
        </w:rPr>
        <w:t xml:space="preserve">Empower community-led re-entry programs. </w:t>
      </w:r>
    </w:p>
    <w:p w:rsidR="00916388" w:rsidRPr="000D35BC" w:rsidRDefault="00384D94" w:rsidP="000D35BC">
      <w:pPr>
        <w:spacing w:line="247" w:lineRule="auto"/>
        <w:ind w:left="720"/>
        <w:jc w:val="both"/>
        <w:rPr>
          <w:rFonts w:asciiTheme="majorHAnsi" w:hAnsiTheme="majorHAnsi" w:cs="Leelawadee UI Semilight"/>
        </w:rPr>
      </w:pPr>
      <w:r w:rsidRPr="000D35BC">
        <w:rPr>
          <w:rFonts w:asciiTheme="majorHAnsi" w:hAnsiTheme="majorHAnsi" w:cs="Leelawadee UI Semilight"/>
        </w:rPr>
        <w:t xml:space="preserve">• </w:t>
      </w:r>
      <w:r w:rsidR="00207029">
        <w:rPr>
          <w:rFonts w:asciiTheme="majorHAnsi" w:hAnsiTheme="majorHAnsi" w:cs="Leelawadee UI Semilight"/>
        </w:rPr>
        <w:t>Focus f</w:t>
      </w:r>
      <w:r w:rsidRPr="000D35BC">
        <w:rPr>
          <w:rFonts w:asciiTheme="majorHAnsi" w:hAnsiTheme="majorHAnsi" w:cs="Leelawadee UI Semilight"/>
        </w:rPr>
        <w:t>un</w:t>
      </w:r>
      <w:r w:rsidR="00207029">
        <w:rPr>
          <w:rFonts w:asciiTheme="majorHAnsi" w:hAnsiTheme="majorHAnsi" w:cs="Leelawadee UI Semilight"/>
        </w:rPr>
        <w:t>ding on</w:t>
      </w:r>
      <w:r w:rsidRPr="000D35BC">
        <w:rPr>
          <w:rFonts w:asciiTheme="majorHAnsi" w:hAnsiTheme="majorHAnsi" w:cs="Leelawadee UI Semilight"/>
        </w:rPr>
        <w:t xml:space="preserve"> re-entry programs that hire and support formerly incarcerated people of color and indigenous individuals as leaders, caseworkers, and managerial staff to support other formerly incarcerated people.</w:t>
      </w:r>
    </w:p>
    <w:p w:rsidR="00916388" w:rsidRDefault="00916388" w:rsidP="00FF1FE7">
      <w:pPr>
        <w:spacing w:line="247" w:lineRule="auto"/>
        <w:jc w:val="both"/>
        <w:rPr>
          <w:rFonts w:asciiTheme="majorHAnsi" w:hAnsiTheme="majorHAnsi" w:cs="Leelawadee UI Semilight"/>
          <w:color w:val="FF0000"/>
          <w:sz w:val="22"/>
          <w:szCs w:val="22"/>
        </w:rPr>
      </w:pPr>
    </w:p>
    <w:p w:rsidR="00207029" w:rsidRPr="005C21E0" w:rsidRDefault="00207029" w:rsidP="0098039D">
      <w:pPr>
        <w:autoSpaceDE w:val="0"/>
        <w:autoSpaceDN w:val="0"/>
        <w:adjustRightInd w:val="0"/>
        <w:jc w:val="both"/>
        <w:rPr>
          <w:rFonts w:asciiTheme="majorHAnsi" w:hAnsiTheme="majorHAnsi" w:cstheme="majorHAnsi"/>
          <w:b/>
        </w:rPr>
      </w:pPr>
      <w:r w:rsidRPr="005C21E0">
        <w:rPr>
          <w:rFonts w:asciiTheme="majorHAnsi" w:hAnsiTheme="majorHAnsi" w:cstheme="majorHAnsi"/>
          <w:b/>
        </w:rPr>
        <w:t>7.</w:t>
      </w:r>
      <w:r w:rsidR="00CF3D8E">
        <w:rPr>
          <w:rFonts w:asciiTheme="majorHAnsi" w:hAnsiTheme="majorHAnsi" w:cstheme="majorHAnsi"/>
          <w:b/>
        </w:rPr>
        <w:t>3</w:t>
      </w:r>
      <w:proofErr w:type="gramStart"/>
      <w:r w:rsidRPr="005C21E0">
        <w:rPr>
          <w:rFonts w:asciiTheme="majorHAnsi" w:hAnsiTheme="majorHAnsi" w:cstheme="majorHAnsi"/>
          <w:b/>
        </w:rPr>
        <w:t>.e</w:t>
      </w:r>
      <w:proofErr w:type="gramEnd"/>
      <w:r w:rsidRPr="005C21E0">
        <w:rPr>
          <w:rFonts w:asciiTheme="majorHAnsi" w:hAnsiTheme="majorHAnsi" w:cstheme="majorHAnsi"/>
          <w:b/>
        </w:rPr>
        <w:t xml:space="preserve">. </w:t>
      </w:r>
      <w:r w:rsidRPr="00B53471">
        <w:rPr>
          <w:rFonts w:asciiTheme="majorHAnsi" w:hAnsiTheme="majorHAnsi" w:cstheme="majorHAnsi"/>
        </w:rPr>
        <w:t>Continue and support cross agency partnerships.</w:t>
      </w:r>
      <w:r w:rsidRPr="005C21E0">
        <w:rPr>
          <w:rFonts w:asciiTheme="majorHAnsi" w:hAnsiTheme="majorHAnsi" w:cstheme="majorHAnsi"/>
          <w:b/>
        </w:rPr>
        <w:t xml:space="preserve"> </w:t>
      </w:r>
    </w:p>
    <w:p w:rsidR="00384D94" w:rsidRPr="000D35BC" w:rsidRDefault="00384D94" w:rsidP="000D35BC">
      <w:pPr>
        <w:pStyle w:val="ListParagraph"/>
        <w:numPr>
          <w:ilvl w:val="0"/>
          <w:numId w:val="35"/>
        </w:numPr>
        <w:autoSpaceDE w:val="0"/>
        <w:autoSpaceDN w:val="0"/>
        <w:adjustRightInd w:val="0"/>
        <w:jc w:val="both"/>
        <w:rPr>
          <w:rFonts w:asciiTheme="majorHAnsi" w:hAnsiTheme="majorHAnsi" w:cstheme="majorHAnsi"/>
        </w:rPr>
      </w:pPr>
      <w:r w:rsidRPr="000D35BC">
        <w:rPr>
          <w:rFonts w:asciiTheme="majorHAnsi" w:hAnsiTheme="majorHAnsi" w:cstheme="majorHAnsi"/>
        </w:rPr>
        <w:t xml:space="preserve">The Department should continue to expand its current efforts to provide </w:t>
      </w:r>
      <w:r w:rsidR="00014C62" w:rsidRPr="000D35BC">
        <w:rPr>
          <w:rFonts w:asciiTheme="majorHAnsi" w:hAnsiTheme="majorHAnsi" w:cstheme="majorHAnsi"/>
        </w:rPr>
        <w:t xml:space="preserve">courts with access to </w:t>
      </w:r>
      <w:r w:rsidRPr="000D35BC">
        <w:rPr>
          <w:rFonts w:asciiTheme="majorHAnsi" w:hAnsiTheme="majorHAnsi" w:cstheme="majorHAnsi"/>
        </w:rPr>
        <w:t>its Benefits Verification System (BVS</w:t>
      </w:r>
      <w:r w:rsidR="00014C62" w:rsidRPr="000D35BC">
        <w:rPr>
          <w:rFonts w:asciiTheme="majorHAnsi" w:hAnsiTheme="majorHAnsi" w:cstheme="majorHAnsi"/>
        </w:rPr>
        <w:t xml:space="preserve">), providing a no-cost, quick and reliable way </w:t>
      </w:r>
      <w:r w:rsidR="008C2584" w:rsidRPr="000D35BC">
        <w:rPr>
          <w:rFonts w:asciiTheme="majorHAnsi" w:hAnsiTheme="majorHAnsi" w:cstheme="majorHAnsi"/>
        </w:rPr>
        <w:t xml:space="preserve">for courts </w:t>
      </w:r>
      <w:r w:rsidR="00014C62" w:rsidRPr="000D35BC">
        <w:rPr>
          <w:rFonts w:asciiTheme="majorHAnsi" w:hAnsiTheme="majorHAnsi" w:cstheme="majorHAnsi"/>
        </w:rPr>
        <w:t xml:space="preserve">to determine indigence. Matching user input with DSHS databases, BVS affirmatively verifies whether a defendant is receiving </w:t>
      </w:r>
      <w:r w:rsidR="008C2584" w:rsidRPr="000D35BC">
        <w:rPr>
          <w:rFonts w:asciiTheme="majorHAnsi" w:hAnsiTheme="majorHAnsi" w:cstheme="majorHAnsi"/>
        </w:rPr>
        <w:t>public</w:t>
      </w:r>
      <w:r w:rsidR="00014C62" w:rsidRPr="000D35BC">
        <w:rPr>
          <w:rFonts w:asciiTheme="majorHAnsi" w:hAnsiTheme="majorHAnsi" w:cstheme="majorHAnsi"/>
        </w:rPr>
        <w:t xml:space="preserve"> assistance from the State of Washington. </w:t>
      </w:r>
      <w:r w:rsidR="008C2584" w:rsidRPr="000D35BC">
        <w:rPr>
          <w:rFonts w:asciiTheme="majorHAnsi" w:hAnsiTheme="majorHAnsi" w:cstheme="majorHAnsi"/>
        </w:rPr>
        <w:t>This information can</w:t>
      </w:r>
      <w:r w:rsidR="00014C62" w:rsidRPr="000D35BC">
        <w:rPr>
          <w:rFonts w:asciiTheme="majorHAnsi" w:hAnsiTheme="majorHAnsi" w:cstheme="majorHAnsi"/>
        </w:rPr>
        <w:t xml:space="preserve"> establish</w:t>
      </w:r>
      <w:r w:rsidR="008C2584" w:rsidRPr="000D35BC">
        <w:rPr>
          <w:rFonts w:asciiTheme="majorHAnsi" w:hAnsiTheme="majorHAnsi" w:cstheme="majorHAnsi"/>
        </w:rPr>
        <w:t xml:space="preserve"> a defendant’s</w:t>
      </w:r>
      <w:r w:rsidR="00014C62" w:rsidRPr="000D35BC">
        <w:rPr>
          <w:rFonts w:asciiTheme="majorHAnsi" w:hAnsiTheme="majorHAnsi" w:cstheme="majorHAnsi"/>
        </w:rPr>
        <w:t xml:space="preserve"> need for a court-appointed public defender or inability to pay legal financial obligations (LFOs).  As of November 2019, 20 court systems are using BVS to improve upon the paper or self-attestati</w:t>
      </w:r>
      <w:r w:rsidR="008C2584" w:rsidRPr="000D35BC">
        <w:rPr>
          <w:rFonts w:asciiTheme="majorHAnsi" w:hAnsiTheme="majorHAnsi" w:cstheme="majorHAnsi"/>
        </w:rPr>
        <w:t xml:space="preserve">on processes they used before, but there is opportunity for many more courts to participate. </w:t>
      </w:r>
    </w:p>
    <w:p w:rsidR="008C2584" w:rsidRPr="00DA7CAF" w:rsidRDefault="008C2584" w:rsidP="0098039D">
      <w:pPr>
        <w:autoSpaceDE w:val="0"/>
        <w:autoSpaceDN w:val="0"/>
        <w:adjustRightInd w:val="0"/>
        <w:jc w:val="both"/>
        <w:rPr>
          <w:rFonts w:asciiTheme="majorHAnsi" w:hAnsiTheme="majorHAnsi" w:cstheme="majorHAnsi"/>
        </w:rPr>
      </w:pPr>
    </w:p>
    <w:p w:rsidR="008C2584" w:rsidRPr="000D35BC" w:rsidRDefault="008C2584" w:rsidP="000D35BC">
      <w:pPr>
        <w:pStyle w:val="ListParagraph"/>
        <w:numPr>
          <w:ilvl w:val="0"/>
          <w:numId w:val="35"/>
        </w:numPr>
        <w:autoSpaceDE w:val="0"/>
        <w:autoSpaceDN w:val="0"/>
        <w:adjustRightInd w:val="0"/>
        <w:jc w:val="both"/>
        <w:rPr>
          <w:rFonts w:asciiTheme="majorHAnsi" w:hAnsiTheme="majorHAnsi" w:cstheme="majorHAnsi"/>
        </w:rPr>
      </w:pPr>
      <w:r w:rsidRPr="000D35BC">
        <w:rPr>
          <w:rFonts w:asciiTheme="majorHAnsi" w:hAnsiTheme="majorHAnsi" w:cstheme="majorHAnsi"/>
        </w:rPr>
        <w:t>The Department should expand partnership between CSD and the Department of Corrections</w:t>
      </w:r>
      <w:r w:rsidR="0081575D" w:rsidRPr="000D35BC">
        <w:rPr>
          <w:rFonts w:asciiTheme="majorHAnsi" w:hAnsiTheme="majorHAnsi" w:cstheme="majorHAnsi"/>
        </w:rPr>
        <w:t xml:space="preserve"> to connect reentering individuals with food, cash, or medical assistance upon release. A process to determine financial eligibility for those transitioning out of Stafford Creek Correctional Facility within 30 days of the planned or earned release date has been piloted</w:t>
      </w:r>
      <w:r w:rsidR="0098039D" w:rsidRPr="000D35BC">
        <w:rPr>
          <w:rFonts w:asciiTheme="majorHAnsi" w:hAnsiTheme="majorHAnsi" w:cstheme="majorHAnsi"/>
        </w:rPr>
        <w:t>,</w:t>
      </w:r>
      <w:r w:rsidR="0081575D" w:rsidRPr="000D35BC">
        <w:rPr>
          <w:rFonts w:asciiTheme="majorHAnsi" w:hAnsiTheme="majorHAnsi" w:cstheme="majorHAnsi"/>
        </w:rPr>
        <w:t xml:space="preserve"> with plans to replicate in 11 other Washington </w:t>
      </w:r>
      <w:r w:rsidR="00FE077E" w:rsidRPr="000D35BC">
        <w:rPr>
          <w:rFonts w:asciiTheme="majorHAnsi" w:hAnsiTheme="majorHAnsi" w:cstheme="majorHAnsi"/>
        </w:rPr>
        <w:t>s</w:t>
      </w:r>
      <w:r w:rsidR="0081575D" w:rsidRPr="000D35BC">
        <w:rPr>
          <w:rFonts w:asciiTheme="majorHAnsi" w:hAnsiTheme="majorHAnsi" w:cstheme="majorHAnsi"/>
        </w:rPr>
        <w:t xml:space="preserve">tate </w:t>
      </w:r>
      <w:r w:rsidR="00FE077E" w:rsidRPr="000D35BC">
        <w:rPr>
          <w:rFonts w:asciiTheme="majorHAnsi" w:hAnsiTheme="majorHAnsi" w:cstheme="majorHAnsi"/>
        </w:rPr>
        <w:t>c</w:t>
      </w:r>
      <w:r w:rsidR="0081575D" w:rsidRPr="000D35BC">
        <w:rPr>
          <w:rFonts w:asciiTheme="majorHAnsi" w:hAnsiTheme="majorHAnsi" w:cstheme="majorHAnsi"/>
        </w:rPr>
        <w:t xml:space="preserve">orrectional </w:t>
      </w:r>
      <w:r w:rsidR="00FE077E" w:rsidRPr="000D35BC">
        <w:rPr>
          <w:rFonts w:asciiTheme="majorHAnsi" w:hAnsiTheme="majorHAnsi" w:cstheme="majorHAnsi"/>
        </w:rPr>
        <w:t>f</w:t>
      </w:r>
      <w:r w:rsidR="0081575D" w:rsidRPr="000D35BC">
        <w:rPr>
          <w:rFonts w:asciiTheme="majorHAnsi" w:hAnsiTheme="majorHAnsi" w:cstheme="majorHAnsi"/>
        </w:rPr>
        <w:t xml:space="preserve">acilities. This service helps </w:t>
      </w:r>
      <w:r w:rsidR="0098039D" w:rsidRPr="000D35BC">
        <w:rPr>
          <w:rFonts w:asciiTheme="majorHAnsi" w:hAnsiTheme="majorHAnsi" w:cstheme="majorHAnsi"/>
        </w:rPr>
        <w:t>support</w:t>
      </w:r>
      <w:r w:rsidR="0081575D" w:rsidRPr="000D35BC">
        <w:rPr>
          <w:rFonts w:asciiTheme="majorHAnsi" w:hAnsiTheme="majorHAnsi" w:cstheme="majorHAnsi"/>
        </w:rPr>
        <w:t xml:space="preserve"> the reentry process by meeting the basic needs of individuals upon release.</w:t>
      </w:r>
    </w:p>
    <w:p w:rsidR="0098039D" w:rsidRDefault="0098039D" w:rsidP="0098039D">
      <w:pPr>
        <w:autoSpaceDE w:val="0"/>
        <w:autoSpaceDN w:val="0"/>
        <w:adjustRightInd w:val="0"/>
        <w:jc w:val="both"/>
        <w:rPr>
          <w:rFonts w:ascii="Leelawadee UI" w:hAnsi="Leelawadee UI" w:cs="Leelawadee UI"/>
          <w:sz w:val="22"/>
          <w:szCs w:val="22"/>
        </w:rPr>
      </w:pPr>
    </w:p>
    <w:p w:rsidR="0098039D" w:rsidRPr="000D35BC" w:rsidRDefault="00207029" w:rsidP="000D35BC">
      <w:pPr>
        <w:pStyle w:val="ListParagraph"/>
        <w:numPr>
          <w:ilvl w:val="0"/>
          <w:numId w:val="35"/>
        </w:numPr>
        <w:autoSpaceDE w:val="0"/>
        <w:autoSpaceDN w:val="0"/>
        <w:adjustRightInd w:val="0"/>
        <w:jc w:val="both"/>
        <w:rPr>
          <w:rFonts w:asciiTheme="majorHAnsi" w:hAnsiTheme="majorHAnsi" w:cstheme="majorHAnsi"/>
        </w:rPr>
      </w:pPr>
      <w:r w:rsidRPr="000D35BC">
        <w:rPr>
          <w:rFonts w:asciiTheme="majorHAnsi" w:hAnsiTheme="majorHAnsi" w:cstheme="majorHAnsi"/>
        </w:rPr>
        <w:t>Continue to</w:t>
      </w:r>
      <w:r>
        <w:rPr>
          <w:rFonts w:asciiTheme="majorHAnsi" w:hAnsiTheme="majorHAnsi" w:cstheme="majorHAnsi"/>
        </w:rPr>
        <w:t xml:space="preserve"> </w:t>
      </w:r>
      <w:r w:rsidRPr="000D35BC">
        <w:rPr>
          <w:rFonts w:asciiTheme="majorHAnsi" w:hAnsiTheme="majorHAnsi" w:cstheme="majorHAnsi"/>
        </w:rPr>
        <w:t>pursue</w:t>
      </w:r>
      <w:r w:rsidR="0098039D" w:rsidRPr="000D35BC">
        <w:rPr>
          <w:rFonts w:asciiTheme="majorHAnsi" w:hAnsiTheme="majorHAnsi" w:cstheme="majorHAnsi"/>
        </w:rPr>
        <w:t xml:space="preserve"> agency request legislation for the 2020 legislative session to allow abatement (reduction) of child support to $10 per month when parents are incarcerated for six months or more</w:t>
      </w:r>
      <w:r w:rsidR="00FE077E" w:rsidRPr="000D35BC">
        <w:rPr>
          <w:rFonts w:asciiTheme="majorHAnsi" w:hAnsiTheme="majorHAnsi" w:cstheme="majorHAnsi"/>
        </w:rPr>
        <w:t>,</w:t>
      </w:r>
      <w:r w:rsidR="0098039D" w:rsidRPr="000D35BC">
        <w:rPr>
          <w:rFonts w:asciiTheme="majorHAnsi" w:hAnsiTheme="majorHAnsi" w:cstheme="majorHAnsi"/>
        </w:rPr>
        <w:t xml:space="preserve"> if the parent has no income or assets available. This proposal benefits families with an incarcerated parent by limiting the accumulation of child support debt during incarceration. Incarcerated parents owe more than $52,000,000 in child support debt, averaging $14,500 per individual. By decreasing the amount of uncollectible debt, formerly incarcerated parents will have an increased likelihood of successful reentry and sustained and consistent child support payments upon release. This supports parents reentering the community in seeking employment without fear of a large withholding order for child support.</w:t>
      </w:r>
    </w:p>
    <w:p w:rsidR="00B674DA" w:rsidRPr="001E5A09" w:rsidRDefault="00B674DA" w:rsidP="001E5A09">
      <w:pPr>
        <w:pStyle w:val="Heading2"/>
        <w:jc w:val="both"/>
        <w:rPr>
          <w:i/>
        </w:rPr>
      </w:pPr>
    </w:p>
    <w:p w:rsidR="00B674DA" w:rsidRPr="000D35BC" w:rsidRDefault="00132B17" w:rsidP="001E5A09">
      <w:pPr>
        <w:pStyle w:val="Heading2"/>
        <w:jc w:val="both"/>
        <w:rPr>
          <w:i/>
          <w:color w:val="auto"/>
          <w:sz w:val="24"/>
          <w:szCs w:val="24"/>
        </w:rPr>
      </w:pPr>
      <w:bookmarkStart w:id="12" w:name="_Toc27425156"/>
      <w:r w:rsidRPr="000D35BC">
        <w:rPr>
          <w:b/>
          <w:i/>
          <w:color w:val="auto"/>
          <w:sz w:val="24"/>
          <w:szCs w:val="24"/>
        </w:rPr>
        <w:t xml:space="preserve">STRATEGY </w:t>
      </w:r>
      <w:r w:rsidR="00916388" w:rsidRPr="000D35BC">
        <w:rPr>
          <w:b/>
          <w:i/>
          <w:color w:val="auto"/>
          <w:sz w:val="24"/>
          <w:szCs w:val="24"/>
        </w:rPr>
        <w:t>8</w:t>
      </w:r>
      <w:r w:rsidR="00433E36" w:rsidRPr="000D35BC">
        <w:rPr>
          <w:i/>
          <w:color w:val="auto"/>
          <w:sz w:val="24"/>
          <w:szCs w:val="24"/>
        </w:rPr>
        <w:t>:</w:t>
      </w:r>
      <w:r w:rsidR="00B674DA" w:rsidRPr="000D35BC">
        <w:rPr>
          <w:b/>
          <w:i/>
          <w:color w:val="auto"/>
          <w:sz w:val="24"/>
          <w:szCs w:val="24"/>
        </w:rPr>
        <w:t xml:space="preserve"> </w:t>
      </w:r>
      <w:r w:rsidR="00B674DA" w:rsidRPr="000D35BC">
        <w:rPr>
          <w:i/>
          <w:color w:val="auto"/>
          <w:sz w:val="24"/>
          <w:szCs w:val="24"/>
        </w:rPr>
        <w:t>Ensure a just transition to the future of work.</w:t>
      </w:r>
      <w:bookmarkEnd w:id="12"/>
      <w:r w:rsidR="00B674DA" w:rsidRPr="000D35BC">
        <w:rPr>
          <w:i/>
          <w:color w:val="auto"/>
          <w:sz w:val="24"/>
          <w:szCs w:val="24"/>
        </w:rPr>
        <w:t xml:space="preserve"> </w:t>
      </w:r>
    </w:p>
    <w:p w:rsidR="00FE077E" w:rsidRPr="00FE077E" w:rsidRDefault="00FE077E" w:rsidP="00FE077E"/>
    <w:p w:rsidR="00B674DA" w:rsidRPr="00DA7CAF" w:rsidRDefault="00207029" w:rsidP="00FF1FE7">
      <w:pPr>
        <w:jc w:val="both"/>
        <w:rPr>
          <w:rFonts w:asciiTheme="majorHAnsi" w:hAnsiTheme="majorHAnsi" w:cstheme="majorHAnsi"/>
        </w:rPr>
      </w:pPr>
      <w:r>
        <w:rPr>
          <w:rFonts w:asciiTheme="majorHAnsi" w:hAnsiTheme="majorHAnsi" w:cstheme="majorHAnsi"/>
        </w:rPr>
        <w:t xml:space="preserve">Why: </w:t>
      </w:r>
      <w:r w:rsidR="00B674DA" w:rsidRPr="00DA7CAF">
        <w:rPr>
          <w:rFonts w:asciiTheme="majorHAnsi" w:hAnsiTheme="majorHAnsi" w:cstheme="majorHAnsi"/>
        </w:rPr>
        <w:t xml:space="preserve">This strategy and the recommendation within represent areas where poverty reduction initiatives and the recommendations coming out of the </w:t>
      </w:r>
      <w:hyperlink r:id="rId41" w:history="1">
        <w:r w:rsidR="00B674DA" w:rsidRPr="00C765EA">
          <w:rPr>
            <w:rStyle w:val="Hyperlink"/>
            <w:rFonts w:asciiTheme="majorHAnsi" w:hAnsiTheme="majorHAnsi" w:cstheme="majorHAnsi"/>
          </w:rPr>
          <w:t>Future of Work Task Force</w:t>
        </w:r>
      </w:hyperlink>
      <w:r w:rsidR="00B674DA" w:rsidRPr="00DA7CAF">
        <w:rPr>
          <w:rFonts w:asciiTheme="majorHAnsi" w:hAnsiTheme="majorHAnsi" w:cstheme="majorHAnsi"/>
        </w:rPr>
        <w:t xml:space="preserve"> align.</w:t>
      </w:r>
      <w:r w:rsidR="00FE077E">
        <w:rPr>
          <w:rFonts w:asciiTheme="majorHAnsi" w:hAnsiTheme="majorHAnsi" w:cstheme="majorHAnsi"/>
        </w:rPr>
        <w:t xml:space="preserve"> </w:t>
      </w:r>
      <w:r w:rsidR="004B06D8" w:rsidRPr="00DA7CAF">
        <w:rPr>
          <w:rFonts w:asciiTheme="majorHAnsi" w:hAnsiTheme="majorHAnsi" w:cstheme="majorHAnsi"/>
        </w:rPr>
        <w:t>T</w:t>
      </w:r>
      <w:r w:rsidR="00B674DA" w:rsidRPr="00DA7CAF">
        <w:rPr>
          <w:rFonts w:asciiTheme="majorHAnsi" w:hAnsiTheme="majorHAnsi" w:cstheme="majorHAnsi"/>
        </w:rPr>
        <w:t>he Future of Work Task Force was created by legislation passed in the 2018 Legislative session</w:t>
      </w:r>
      <w:r w:rsidR="00C765EA">
        <w:rPr>
          <w:rFonts w:asciiTheme="majorHAnsi" w:hAnsiTheme="majorHAnsi" w:cstheme="majorHAnsi"/>
        </w:rPr>
        <w:t xml:space="preserve"> (SSB 6544)</w:t>
      </w:r>
      <w:r w:rsidR="00B674DA" w:rsidRPr="00DA7CAF">
        <w:rPr>
          <w:rFonts w:asciiTheme="majorHAnsi" w:hAnsiTheme="majorHAnsi" w:cstheme="majorHAnsi"/>
        </w:rPr>
        <w:t xml:space="preserve">. Made up of legislators, business and labor leaders, the 16-member </w:t>
      </w:r>
      <w:r w:rsidR="00565A24" w:rsidRPr="00DA7CAF">
        <w:rPr>
          <w:rFonts w:asciiTheme="majorHAnsi" w:hAnsiTheme="majorHAnsi" w:cstheme="majorHAnsi"/>
        </w:rPr>
        <w:t xml:space="preserve">Future of Work </w:t>
      </w:r>
      <w:r w:rsidR="00B674DA" w:rsidRPr="00DA7CAF">
        <w:rPr>
          <w:rFonts w:asciiTheme="majorHAnsi" w:hAnsiTheme="majorHAnsi" w:cstheme="majorHAnsi"/>
        </w:rPr>
        <w:t>Task Force was charged with developing a set of policy recommendations that help Washington businesses and workers prosper together.</w:t>
      </w:r>
      <w:r w:rsidR="00FE077E">
        <w:rPr>
          <w:rFonts w:asciiTheme="majorHAnsi" w:hAnsiTheme="majorHAnsi" w:cstheme="majorHAnsi"/>
        </w:rPr>
        <w:t xml:space="preserve"> </w:t>
      </w:r>
      <w:r w:rsidR="00565A24" w:rsidRPr="00DA7CAF">
        <w:rPr>
          <w:rFonts w:asciiTheme="majorHAnsi" w:hAnsiTheme="majorHAnsi" w:cstheme="majorHAnsi"/>
        </w:rPr>
        <w:t xml:space="preserve">The following recommendations </w:t>
      </w:r>
      <w:r w:rsidR="00FE077E">
        <w:rPr>
          <w:rFonts w:asciiTheme="majorHAnsi" w:hAnsiTheme="majorHAnsi" w:cstheme="majorHAnsi"/>
        </w:rPr>
        <w:t>are informed by the</w:t>
      </w:r>
      <w:r w:rsidR="00565A24" w:rsidRPr="00DA7CAF">
        <w:rPr>
          <w:rFonts w:asciiTheme="majorHAnsi" w:hAnsiTheme="majorHAnsi" w:cstheme="majorHAnsi"/>
        </w:rPr>
        <w:t xml:space="preserve"> work of this body:</w:t>
      </w:r>
    </w:p>
    <w:p w:rsidR="00565A24" w:rsidRPr="00FF1FE7" w:rsidRDefault="00565A24" w:rsidP="00FF1FE7">
      <w:pPr>
        <w:jc w:val="both"/>
        <w:rPr>
          <w:rFonts w:asciiTheme="majorHAnsi" w:hAnsiTheme="majorHAnsi"/>
        </w:rPr>
      </w:pPr>
    </w:p>
    <w:p w:rsidR="00B674DA" w:rsidRDefault="00207029" w:rsidP="00FF1FE7">
      <w:pPr>
        <w:jc w:val="both"/>
        <w:rPr>
          <w:rFonts w:asciiTheme="majorHAnsi" w:hAnsiTheme="majorHAnsi"/>
        </w:rPr>
      </w:pPr>
      <w:r>
        <w:rPr>
          <w:rFonts w:asciiTheme="majorHAnsi" w:hAnsiTheme="majorHAnsi"/>
          <w:b/>
        </w:rPr>
        <w:t xml:space="preserve">8.1. </w:t>
      </w:r>
      <w:r w:rsidR="00565A24" w:rsidRPr="00FE077E">
        <w:rPr>
          <w:rFonts w:asciiTheme="majorHAnsi" w:hAnsiTheme="majorHAnsi"/>
          <w:b/>
        </w:rPr>
        <w:t>S</w:t>
      </w:r>
      <w:r w:rsidR="00B674DA" w:rsidRPr="00FE077E">
        <w:rPr>
          <w:rFonts w:asciiTheme="majorHAnsi" w:hAnsiTheme="majorHAnsi"/>
          <w:b/>
        </w:rPr>
        <w:t>et an “economic floor” policy, so that the combination of wages, employee benefits, social assistance benefits, taxes, and tax credits ensures foundational needs are met.</w:t>
      </w:r>
      <w:r w:rsidR="00B674DA" w:rsidRPr="00FF1FE7">
        <w:rPr>
          <w:rFonts w:asciiTheme="majorHAnsi" w:hAnsiTheme="majorHAnsi"/>
        </w:rPr>
        <w:t xml:space="preserve"> A culture shift around livable wages being the right of everyone, particularly after leaving programs designed to equip individuals entering the workforce is needed to:</w:t>
      </w:r>
    </w:p>
    <w:p w:rsidR="00565A24" w:rsidRPr="00FF1FE7" w:rsidRDefault="00565A24" w:rsidP="00FF1FE7">
      <w:pPr>
        <w:jc w:val="both"/>
        <w:rPr>
          <w:rFonts w:asciiTheme="majorHAnsi" w:hAnsiTheme="majorHAnsi"/>
        </w:rPr>
      </w:pPr>
    </w:p>
    <w:p w:rsidR="00B674DA" w:rsidRPr="00FF1FE7" w:rsidRDefault="00207029" w:rsidP="00C7721B">
      <w:pPr>
        <w:spacing w:after="160" w:line="259" w:lineRule="auto"/>
        <w:ind w:left="360"/>
        <w:jc w:val="both"/>
        <w:rPr>
          <w:rFonts w:asciiTheme="majorHAnsi" w:hAnsiTheme="majorHAnsi"/>
        </w:rPr>
      </w:pPr>
      <w:r w:rsidRPr="00C7721B">
        <w:rPr>
          <w:rFonts w:asciiTheme="majorHAnsi" w:hAnsiTheme="majorHAnsi"/>
          <w:b/>
        </w:rPr>
        <w:t>8.1</w:t>
      </w:r>
      <w:proofErr w:type="gramStart"/>
      <w:r w:rsidRPr="00C7721B">
        <w:rPr>
          <w:rFonts w:asciiTheme="majorHAnsi" w:hAnsiTheme="majorHAnsi"/>
          <w:b/>
        </w:rPr>
        <w:t>.a</w:t>
      </w:r>
      <w:proofErr w:type="gramEnd"/>
      <w:r w:rsidRPr="00C7721B">
        <w:rPr>
          <w:rFonts w:asciiTheme="majorHAnsi" w:hAnsiTheme="majorHAnsi"/>
          <w:b/>
        </w:rPr>
        <w:t>.</w:t>
      </w:r>
      <w:r>
        <w:rPr>
          <w:rFonts w:asciiTheme="majorHAnsi" w:hAnsiTheme="majorHAnsi"/>
        </w:rPr>
        <w:t xml:space="preserve"> </w:t>
      </w:r>
      <w:r w:rsidR="00B674DA" w:rsidRPr="00FF1FE7">
        <w:rPr>
          <w:rFonts w:asciiTheme="majorHAnsi" w:hAnsiTheme="majorHAnsi"/>
        </w:rPr>
        <w:t>Ensure that living-wage workforce development programs and employment training programs are adequately funded, accessible to people living in poverty and/or experiencing homelessness (e.g., proximate locations, transportation and childcare assistance, low-barrier eligibility requirements, compensated through stipends, etc.)</w:t>
      </w:r>
      <w:r w:rsidR="00FE077E">
        <w:rPr>
          <w:rFonts w:asciiTheme="majorHAnsi" w:hAnsiTheme="majorHAnsi"/>
        </w:rPr>
        <w:t>.</w:t>
      </w:r>
    </w:p>
    <w:p w:rsidR="00954BF6" w:rsidRPr="00FF1FE7" w:rsidRDefault="00207029" w:rsidP="00C7721B">
      <w:pPr>
        <w:spacing w:after="160" w:line="259" w:lineRule="auto"/>
        <w:ind w:left="360"/>
        <w:jc w:val="both"/>
        <w:rPr>
          <w:rFonts w:asciiTheme="majorHAnsi" w:hAnsiTheme="majorHAnsi"/>
        </w:rPr>
      </w:pPr>
      <w:r w:rsidRPr="00C7721B">
        <w:rPr>
          <w:rFonts w:asciiTheme="majorHAnsi" w:hAnsiTheme="majorHAnsi"/>
          <w:b/>
        </w:rPr>
        <w:t>8.1</w:t>
      </w:r>
      <w:proofErr w:type="gramStart"/>
      <w:r w:rsidRPr="00C7721B">
        <w:rPr>
          <w:rFonts w:asciiTheme="majorHAnsi" w:hAnsiTheme="majorHAnsi"/>
          <w:b/>
        </w:rPr>
        <w:t>.b</w:t>
      </w:r>
      <w:proofErr w:type="gramEnd"/>
      <w:r w:rsidRPr="00C7721B">
        <w:rPr>
          <w:rFonts w:asciiTheme="majorHAnsi" w:hAnsiTheme="majorHAnsi"/>
          <w:b/>
        </w:rPr>
        <w:t>.</w:t>
      </w:r>
      <w:r>
        <w:rPr>
          <w:rFonts w:asciiTheme="majorHAnsi" w:hAnsiTheme="majorHAnsi"/>
        </w:rPr>
        <w:t xml:space="preserve"> </w:t>
      </w:r>
      <w:r w:rsidR="00FE077E">
        <w:rPr>
          <w:rFonts w:asciiTheme="majorHAnsi" w:hAnsiTheme="majorHAnsi"/>
        </w:rPr>
        <w:t>O</w:t>
      </w:r>
      <w:r w:rsidR="00B674DA" w:rsidRPr="00FF1FE7">
        <w:rPr>
          <w:rFonts w:asciiTheme="majorHAnsi" w:hAnsiTheme="majorHAnsi"/>
        </w:rPr>
        <w:t xml:space="preserve">ffer services specifically tailored to those most impacted by poverty, including youth. Program development should include a broad range of opportunities, including entrepreneurial and small business opportunities. </w:t>
      </w:r>
    </w:p>
    <w:p w:rsidR="00C7721B" w:rsidRDefault="00C7721B" w:rsidP="00FF1FE7">
      <w:pPr>
        <w:jc w:val="both"/>
        <w:rPr>
          <w:rFonts w:asciiTheme="majorHAnsi" w:hAnsiTheme="majorHAnsi" w:cstheme="majorHAnsi"/>
          <w:b/>
        </w:rPr>
      </w:pPr>
    </w:p>
    <w:p w:rsidR="00B674DA" w:rsidRPr="00DA7CAF" w:rsidRDefault="00207029" w:rsidP="00FF1FE7">
      <w:pPr>
        <w:jc w:val="both"/>
        <w:rPr>
          <w:rFonts w:asciiTheme="majorHAnsi" w:hAnsiTheme="majorHAnsi" w:cstheme="majorHAnsi"/>
        </w:rPr>
      </w:pPr>
      <w:r>
        <w:rPr>
          <w:rFonts w:asciiTheme="majorHAnsi" w:hAnsiTheme="majorHAnsi" w:cstheme="majorHAnsi"/>
          <w:b/>
        </w:rPr>
        <w:t xml:space="preserve">8.2. </w:t>
      </w:r>
      <w:r w:rsidR="00565A24" w:rsidRPr="00FE077E">
        <w:rPr>
          <w:rFonts w:asciiTheme="majorHAnsi" w:hAnsiTheme="majorHAnsi" w:cstheme="majorHAnsi"/>
          <w:b/>
        </w:rPr>
        <w:t>A</w:t>
      </w:r>
      <w:r w:rsidR="00B674DA" w:rsidRPr="00FE077E">
        <w:rPr>
          <w:rFonts w:asciiTheme="majorHAnsi" w:hAnsiTheme="majorHAnsi" w:cstheme="majorHAnsi"/>
          <w:b/>
        </w:rPr>
        <w:t>ccelerate pathways for immigrants and refugees with advanced degrees and/or training from their home country to become accredited in the U.S.</w:t>
      </w:r>
      <w:r w:rsidR="00B674DA" w:rsidRPr="00DA7CAF">
        <w:rPr>
          <w:rFonts w:asciiTheme="majorHAnsi" w:hAnsiTheme="majorHAnsi" w:cstheme="majorHAnsi"/>
        </w:rPr>
        <w:t xml:space="preserve"> This could include promoting Integrated Basic Education Skills and Training (IBEST) and Vocational English as a Second Language (VESL) programs in the community and with employers. </w:t>
      </w:r>
    </w:p>
    <w:p w:rsidR="00565A24" w:rsidRPr="00FF1FE7" w:rsidRDefault="00565A24" w:rsidP="00FF1FE7">
      <w:pPr>
        <w:jc w:val="both"/>
        <w:rPr>
          <w:rFonts w:asciiTheme="majorHAnsi" w:hAnsiTheme="majorHAnsi"/>
        </w:rPr>
      </w:pPr>
    </w:p>
    <w:p w:rsidR="00B674DA" w:rsidRDefault="00207029" w:rsidP="00FF1FE7">
      <w:pPr>
        <w:jc w:val="both"/>
        <w:rPr>
          <w:rFonts w:asciiTheme="majorHAnsi" w:hAnsiTheme="majorHAnsi"/>
        </w:rPr>
      </w:pPr>
      <w:r>
        <w:rPr>
          <w:rFonts w:asciiTheme="majorHAnsi" w:hAnsiTheme="majorHAnsi"/>
          <w:b/>
          <w:bCs/>
        </w:rPr>
        <w:t xml:space="preserve">8.3. </w:t>
      </w:r>
      <w:r w:rsidR="00565A24" w:rsidRPr="00FE077E">
        <w:rPr>
          <w:rFonts w:asciiTheme="majorHAnsi" w:hAnsiTheme="majorHAnsi"/>
          <w:b/>
          <w:bCs/>
        </w:rPr>
        <w:t>I</w:t>
      </w:r>
      <w:r w:rsidR="00B674DA" w:rsidRPr="00FE077E">
        <w:rPr>
          <w:rFonts w:asciiTheme="majorHAnsi" w:hAnsiTheme="majorHAnsi"/>
          <w:b/>
        </w:rPr>
        <w:t>nvest in upskilling and training for incumbent, low skill workers.</w:t>
      </w:r>
      <w:r w:rsidR="00B674DA" w:rsidRPr="00FF1FE7">
        <w:rPr>
          <w:rFonts w:asciiTheme="majorHAnsi" w:hAnsiTheme="majorHAnsi"/>
        </w:rPr>
        <w:t xml:space="preserve"> This can include:</w:t>
      </w:r>
    </w:p>
    <w:p w:rsidR="00FE077E" w:rsidRPr="00FF1FE7" w:rsidRDefault="00FE077E" w:rsidP="00FF1FE7">
      <w:pPr>
        <w:jc w:val="both"/>
        <w:rPr>
          <w:rFonts w:asciiTheme="majorHAnsi" w:hAnsiTheme="majorHAnsi"/>
        </w:rPr>
      </w:pPr>
    </w:p>
    <w:p w:rsidR="00B674DA" w:rsidRPr="00FF1FE7" w:rsidRDefault="00B674DA" w:rsidP="00FF1FE7">
      <w:pPr>
        <w:numPr>
          <w:ilvl w:val="0"/>
          <w:numId w:val="17"/>
        </w:numPr>
        <w:spacing w:after="160" w:line="259" w:lineRule="auto"/>
        <w:jc w:val="both"/>
        <w:rPr>
          <w:rFonts w:asciiTheme="majorHAnsi" w:hAnsiTheme="majorHAnsi"/>
        </w:rPr>
      </w:pPr>
      <w:r w:rsidRPr="00FF1FE7">
        <w:rPr>
          <w:rFonts w:asciiTheme="majorHAnsi" w:hAnsiTheme="majorHAnsi"/>
        </w:rPr>
        <w:t xml:space="preserve"> Building additional incumbent worker programs designed to promote workers out of entry level positions, opening up those entry level slots for new employees. Programs like these can reduce barriers to advancement. </w:t>
      </w:r>
    </w:p>
    <w:p w:rsidR="00B674DA" w:rsidRPr="00FF1FE7" w:rsidRDefault="00B674DA" w:rsidP="00FF1FE7">
      <w:pPr>
        <w:numPr>
          <w:ilvl w:val="0"/>
          <w:numId w:val="17"/>
        </w:numPr>
        <w:spacing w:after="160" w:line="259" w:lineRule="auto"/>
        <w:jc w:val="both"/>
        <w:rPr>
          <w:rFonts w:asciiTheme="majorHAnsi" w:hAnsiTheme="majorHAnsi"/>
        </w:rPr>
      </w:pPr>
      <w:r w:rsidRPr="00FF1FE7">
        <w:rPr>
          <w:rFonts w:asciiTheme="majorHAnsi" w:hAnsiTheme="majorHAnsi"/>
        </w:rPr>
        <w:t>Develop</w:t>
      </w:r>
      <w:r w:rsidR="00565A24">
        <w:rPr>
          <w:rFonts w:asciiTheme="majorHAnsi" w:hAnsiTheme="majorHAnsi"/>
        </w:rPr>
        <w:t>ing</w:t>
      </w:r>
      <w:r w:rsidRPr="00FF1FE7">
        <w:rPr>
          <w:rFonts w:asciiTheme="majorHAnsi" w:hAnsiTheme="majorHAnsi"/>
        </w:rPr>
        <w:t xml:space="preserve"> career pathway informational sessions on specific career paths and include training options and funding sources. </w:t>
      </w:r>
    </w:p>
    <w:p w:rsidR="00B674DA" w:rsidRPr="00FF1FE7" w:rsidRDefault="00B674DA" w:rsidP="00FF1FE7">
      <w:pPr>
        <w:numPr>
          <w:ilvl w:val="0"/>
          <w:numId w:val="17"/>
        </w:numPr>
        <w:spacing w:after="160" w:line="259" w:lineRule="auto"/>
        <w:jc w:val="both"/>
        <w:rPr>
          <w:rFonts w:asciiTheme="majorHAnsi" w:hAnsiTheme="majorHAnsi"/>
        </w:rPr>
      </w:pPr>
      <w:r w:rsidRPr="00FF1FE7">
        <w:rPr>
          <w:rFonts w:asciiTheme="majorHAnsi" w:hAnsiTheme="majorHAnsi"/>
        </w:rPr>
        <w:t>Expand</w:t>
      </w:r>
      <w:r w:rsidR="00565A24">
        <w:rPr>
          <w:rFonts w:asciiTheme="majorHAnsi" w:hAnsiTheme="majorHAnsi"/>
        </w:rPr>
        <w:t>ing</w:t>
      </w:r>
      <w:r w:rsidRPr="00FF1FE7">
        <w:rPr>
          <w:rFonts w:asciiTheme="majorHAnsi" w:hAnsiTheme="majorHAnsi"/>
        </w:rPr>
        <w:t xml:space="preserve"> and improv</w:t>
      </w:r>
      <w:r w:rsidR="00565A24">
        <w:rPr>
          <w:rFonts w:asciiTheme="majorHAnsi" w:hAnsiTheme="majorHAnsi"/>
        </w:rPr>
        <w:t>ing</w:t>
      </w:r>
      <w:r w:rsidRPr="00FF1FE7">
        <w:rPr>
          <w:rFonts w:asciiTheme="majorHAnsi" w:hAnsiTheme="majorHAnsi"/>
        </w:rPr>
        <w:t xml:space="preserve"> high</w:t>
      </w:r>
      <w:r w:rsidR="00565A24">
        <w:rPr>
          <w:rFonts w:asciiTheme="majorHAnsi" w:hAnsiTheme="majorHAnsi"/>
        </w:rPr>
        <w:t>-</w:t>
      </w:r>
      <w:r w:rsidRPr="00FF1FE7">
        <w:rPr>
          <w:rFonts w:asciiTheme="majorHAnsi" w:hAnsiTheme="majorHAnsi"/>
        </w:rPr>
        <w:t xml:space="preserve">quality educational opportunities and job training in a safe and healthy environment. </w:t>
      </w:r>
    </w:p>
    <w:p w:rsidR="00605991" w:rsidRPr="00605991" w:rsidRDefault="00B674DA" w:rsidP="00605991">
      <w:pPr>
        <w:numPr>
          <w:ilvl w:val="0"/>
          <w:numId w:val="17"/>
        </w:numPr>
        <w:spacing w:after="160" w:line="259" w:lineRule="auto"/>
        <w:jc w:val="both"/>
        <w:rPr>
          <w:rFonts w:asciiTheme="majorHAnsi" w:hAnsiTheme="majorHAnsi"/>
        </w:rPr>
      </w:pPr>
      <w:r w:rsidRPr="00FF1FE7">
        <w:rPr>
          <w:rFonts w:asciiTheme="majorHAnsi" w:hAnsiTheme="majorHAnsi"/>
        </w:rPr>
        <w:t>Build</w:t>
      </w:r>
      <w:r w:rsidR="00565A24">
        <w:rPr>
          <w:rFonts w:asciiTheme="majorHAnsi" w:hAnsiTheme="majorHAnsi"/>
        </w:rPr>
        <w:t>ing</w:t>
      </w:r>
      <w:r w:rsidRPr="00FF1FE7">
        <w:rPr>
          <w:rFonts w:asciiTheme="majorHAnsi" w:hAnsiTheme="majorHAnsi"/>
        </w:rPr>
        <w:t xml:space="preserve"> partnerships and systems for on the job training opportunities with private/public employers.</w:t>
      </w:r>
    </w:p>
    <w:p w:rsidR="009E5D22" w:rsidRDefault="00757676" w:rsidP="00605991">
      <w:pPr>
        <w:numPr>
          <w:ilvl w:val="0"/>
          <w:numId w:val="17"/>
        </w:numPr>
        <w:spacing w:after="160" w:line="259" w:lineRule="auto"/>
        <w:jc w:val="both"/>
        <w:rPr>
          <w:b/>
          <w:sz w:val="28"/>
        </w:rPr>
        <w:sectPr w:rsidR="009E5D22" w:rsidSect="00280A4D">
          <w:headerReference w:type="even" r:id="rId42"/>
          <w:headerReference w:type="default" r:id="rId43"/>
          <w:footerReference w:type="even" r:id="rId44"/>
          <w:footerReference w:type="default" r:id="rId45"/>
          <w:headerReference w:type="first" r:id="rId46"/>
          <w:footerReference w:type="first" r:id="rId47"/>
          <w:pgSz w:w="12240" w:h="15840"/>
          <w:pgMar w:top="1440" w:right="2160" w:bottom="1440" w:left="2160" w:header="720" w:footer="720" w:gutter="0"/>
          <w:cols w:space="720"/>
          <w:docGrid w:linePitch="360"/>
        </w:sectPr>
      </w:pPr>
      <w:r w:rsidRPr="00605991">
        <w:rPr>
          <w:rFonts w:asciiTheme="majorHAnsi" w:hAnsiTheme="majorHAnsi"/>
        </w:rPr>
        <w:t>Using educational</w:t>
      </w:r>
      <w:r w:rsidR="00B674DA" w:rsidRPr="00605991">
        <w:rPr>
          <w:rFonts w:asciiTheme="majorHAnsi" w:hAnsiTheme="majorHAnsi"/>
        </w:rPr>
        <w:t xml:space="preserve"> funding sources/options for on</w:t>
      </w:r>
      <w:r w:rsidR="00565A24" w:rsidRPr="00605991">
        <w:rPr>
          <w:rFonts w:asciiTheme="majorHAnsi" w:hAnsiTheme="majorHAnsi"/>
        </w:rPr>
        <w:t>-</w:t>
      </w:r>
      <w:r w:rsidR="00B674DA" w:rsidRPr="00605991">
        <w:rPr>
          <w:rFonts w:asciiTheme="majorHAnsi" w:hAnsiTheme="majorHAnsi"/>
        </w:rPr>
        <w:t>the</w:t>
      </w:r>
      <w:r w:rsidR="00565A24" w:rsidRPr="00605991">
        <w:rPr>
          <w:rFonts w:asciiTheme="majorHAnsi" w:hAnsiTheme="majorHAnsi"/>
        </w:rPr>
        <w:t>-</w:t>
      </w:r>
      <w:r w:rsidR="00B674DA" w:rsidRPr="00605991">
        <w:rPr>
          <w:rFonts w:asciiTheme="majorHAnsi" w:hAnsiTheme="majorHAnsi"/>
        </w:rPr>
        <w:t xml:space="preserve">job training.                                             </w:t>
      </w:r>
    </w:p>
    <w:p w:rsidR="00ED40F2" w:rsidRPr="006C4099" w:rsidRDefault="00ED40F2" w:rsidP="00605991">
      <w:pPr>
        <w:pStyle w:val="Heading1"/>
        <w:jc w:val="center"/>
        <w:rPr>
          <w:rFonts w:asciiTheme="minorHAnsi" w:hAnsiTheme="minorHAnsi"/>
          <w:b/>
          <w:color w:val="auto"/>
        </w:rPr>
      </w:pPr>
      <w:bookmarkStart w:id="13" w:name="_Toc27425157"/>
      <w:r w:rsidRPr="006C4099">
        <w:rPr>
          <w:rFonts w:asciiTheme="minorHAnsi" w:hAnsiTheme="minorHAnsi"/>
          <w:b/>
          <w:color w:val="auto"/>
        </w:rPr>
        <w:t>APPENDIX A</w:t>
      </w:r>
      <w:bookmarkEnd w:id="13"/>
    </w:p>
    <w:p w:rsidR="009E5D22" w:rsidRDefault="009E5D22" w:rsidP="009E5D22">
      <w:pPr>
        <w:jc w:val="center"/>
        <w:rPr>
          <w:b/>
          <w:sz w:val="28"/>
        </w:rPr>
      </w:pPr>
    </w:p>
    <w:tbl>
      <w:tblPr>
        <w:tblStyle w:val="TableGrid"/>
        <w:tblW w:w="5222" w:type="pct"/>
        <w:tblInd w:w="-275" w:type="dxa"/>
        <w:tblLayout w:type="fixed"/>
        <w:tblLook w:val="01E0" w:firstRow="1" w:lastRow="1" w:firstColumn="1" w:lastColumn="1" w:noHBand="0" w:noVBand="0"/>
      </w:tblPr>
      <w:tblGrid>
        <w:gridCol w:w="5221"/>
        <w:gridCol w:w="1440"/>
        <w:gridCol w:w="721"/>
        <w:gridCol w:w="2068"/>
        <w:gridCol w:w="1891"/>
        <w:gridCol w:w="3688"/>
      </w:tblGrid>
      <w:tr w:rsidR="009E5D22" w:rsidRPr="009E5D22" w:rsidTr="006C4099">
        <w:trPr>
          <w:trHeight w:val="990"/>
          <w:tblHeader/>
        </w:trPr>
        <w:tc>
          <w:tcPr>
            <w:tcW w:w="5000" w:type="pct"/>
            <w:gridSpan w:val="6"/>
            <w:noWrap/>
            <w:vAlign w:val="center"/>
            <w:hideMark/>
          </w:tcPr>
          <w:p w:rsidR="00A1142A" w:rsidRPr="006C4099" w:rsidRDefault="000A79FD" w:rsidP="006C4099">
            <w:pPr>
              <w:jc w:val="center"/>
              <w:rPr>
                <w:rFonts w:asciiTheme="majorHAnsi" w:hAnsiTheme="majorHAnsi" w:cstheme="majorHAnsi"/>
              </w:rPr>
            </w:pPr>
            <w:bookmarkStart w:id="14" w:name="_Toc27416184"/>
            <w:r w:rsidRPr="006C4099">
              <w:rPr>
                <w:rFonts w:asciiTheme="majorHAnsi" w:hAnsiTheme="majorHAnsi" w:cstheme="majorHAnsi"/>
                <w:b/>
                <w:color w:val="398E98" w:themeColor="accent2" w:themeShade="BF"/>
              </w:rPr>
              <w:t>GOVERNOR’S POVERTY REDUCTION WORK GROUP</w:t>
            </w:r>
            <w:r w:rsidR="00C765EA" w:rsidRPr="006C4099">
              <w:rPr>
                <w:rFonts w:asciiTheme="majorHAnsi" w:hAnsiTheme="majorHAnsi" w:cstheme="majorHAnsi"/>
                <w:b/>
                <w:color w:val="398E98" w:themeColor="accent2" w:themeShade="BF"/>
              </w:rPr>
              <w:t xml:space="preserve"> MEMBERSHIP</w:t>
            </w:r>
            <w:bookmarkEnd w:id="14"/>
          </w:p>
          <w:p w:rsidR="009E5D22" w:rsidRPr="00757676" w:rsidRDefault="009E5D22" w:rsidP="006C4099">
            <w:pPr>
              <w:jc w:val="center"/>
            </w:pPr>
            <w:bookmarkStart w:id="15" w:name="_Toc27416185"/>
            <w:r w:rsidRPr="006C4099">
              <w:rPr>
                <w:rFonts w:asciiTheme="majorHAnsi" w:hAnsiTheme="majorHAnsi" w:cstheme="majorHAnsi"/>
              </w:rPr>
              <w:t>The Intergenerational Poverty Advisory Committee to the Legislative-Executive WorkFirst Poverty Reduction Oversight Task Force</w:t>
            </w:r>
            <w:bookmarkEnd w:id="15"/>
          </w:p>
        </w:tc>
      </w:tr>
      <w:tr w:rsidR="006C4099" w:rsidRPr="009E5D22" w:rsidTr="006C4099">
        <w:trPr>
          <w:trHeight w:val="315"/>
          <w:tblHeader/>
        </w:trPr>
        <w:tc>
          <w:tcPr>
            <w:tcW w:w="1737" w:type="pct"/>
            <w:shd w:val="clear" w:color="auto" w:fill="BFBFBF" w:themeFill="background1" w:themeFillShade="BF"/>
            <w:hideMark/>
          </w:tcPr>
          <w:p w:rsidR="009E5D22" w:rsidRPr="00EF6F67" w:rsidRDefault="009E5D22" w:rsidP="009E5D22">
            <w:pPr>
              <w:jc w:val="center"/>
              <w:rPr>
                <w:rFonts w:ascii="Calibri" w:eastAsia="Times New Roman" w:hAnsi="Calibri" w:cs="Calibri"/>
                <w:b/>
                <w:bCs/>
                <w:color w:val="000000"/>
                <w:sz w:val="20"/>
                <w:szCs w:val="20"/>
              </w:rPr>
            </w:pPr>
            <w:bookmarkStart w:id="16" w:name="RANGE!A2:F63"/>
            <w:r w:rsidRPr="00EF6F67">
              <w:rPr>
                <w:rFonts w:ascii="Calibri" w:eastAsia="Times New Roman" w:hAnsi="Calibri" w:cs="Calibri"/>
                <w:b/>
                <w:bCs/>
                <w:color w:val="000000"/>
                <w:sz w:val="20"/>
                <w:szCs w:val="20"/>
              </w:rPr>
              <w:t>Representative Sector/Agency</w:t>
            </w:r>
            <w:bookmarkEnd w:id="16"/>
          </w:p>
        </w:tc>
        <w:tc>
          <w:tcPr>
            <w:tcW w:w="479" w:type="pct"/>
            <w:shd w:val="clear" w:color="auto" w:fill="BFBFBF" w:themeFill="background1" w:themeFillShade="BF"/>
            <w:hideMark/>
          </w:tcPr>
          <w:p w:rsidR="009E5D22" w:rsidRPr="00EF6F67" w:rsidRDefault="009E5D22" w:rsidP="009E5D22">
            <w:pPr>
              <w:jc w:val="center"/>
              <w:rPr>
                <w:rFonts w:ascii="Calibri" w:eastAsia="Times New Roman" w:hAnsi="Calibri" w:cs="Calibri"/>
                <w:b/>
                <w:bCs/>
                <w:color w:val="000000"/>
                <w:sz w:val="20"/>
                <w:szCs w:val="20"/>
              </w:rPr>
            </w:pPr>
            <w:r w:rsidRPr="00EF6F67">
              <w:rPr>
                <w:rFonts w:ascii="Calibri" w:eastAsia="Times New Roman" w:hAnsi="Calibri" w:cs="Calibri"/>
                <w:b/>
                <w:bCs/>
                <w:color w:val="000000"/>
                <w:sz w:val="20"/>
                <w:szCs w:val="20"/>
              </w:rPr>
              <w:t>Region ID</w:t>
            </w:r>
          </w:p>
        </w:tc>
        <w:tc>
          <w:tcPr>
            <w:tcW w:w="240" w:type="pct"/>
            <w:shd w:val="clear" w:color="auto" w:fill="BFBFBF" w:themeFill="background1" w:themeFillShade="BF"/>
            <w:hideMark/>
          </w:tcPr>
          <w:p w:rsidR="009E5D22" w:rsidRPr="00EF6F67" w:rsidRDefault="009E5D22" w:rsidP="009E5D22">
            <w:pPr>
              <w:jc w:val="center"/>
              <w:rPr>
                <w:rFonts w:ascii="Calibri" w:eastAsia="Times New Roman" w:hAnsi="Calibri" w:cs="Calibri"/>
                <w:b/>
                <w:bCs/>
                <w:color w:val="000000"/>
                <w:sz w:val="20"/>
                <w:szCs w:val="20"/>
              </w:rPr>
            </w:pPr>
            <w:r w:rsidRPr="00EF6F67">
              <w:rPr>
                <w:rFonts w:ascii="Calibri" w:eastAsia="Times New Roman" w:hAnsi="Calibri" w:cs="Calibri"/>
                <w:b/>
                <w:bCs/>
                <w:color w:val="000000"/>
                <w:sz w:val="20"/>
                <w:szCs w:val="20"/>
              </w:rPr>
              <w:t>Filled</w:t>
            </w:r>
          </w:p>
        </w:tc>
        <w:tc>
          <w:tcPr>
            <w:tcW w:w="688" w:type="pct"/>
            <w:shd w:val="clear" w:color="auto" w:fill="BFBFBF" w:themeFill="background1" w:themeFillShade="BF"/>
            <w:hideMark/>
          </w:tcPr>
          <w:p w:rsidR="009E5D22" w:rsidRPr="00EF6F67" w:rsidRDefault="009E5D22" w:rsidP="009E5D22">
            <w:pPr>
              <w:jc w:val="center"/>
              <w:rPr>
                <w:rFonts w:ascii="Calibri" w:eastAsia="Times New Roman" w:hAnsi="Calibri" w:cs="Calibri"/>
                <w:b/>
                <w:bCs/>
                <w:color w:val="000000"/>
                <w:sz w:val="20"/>
                <w:szCs w:val="20"/>
              </w:rPr>
            </w:pPr>
            <w:r w:rsidRPr="00EF6F67">
              <w:rPr>
                <w:rFonts w:ascii="Calibri" w:eastAsia="Times New Roman" w:hAnsi="Calibri" w:cs="Calibri"/>
                <w:b/>
                <w:bCs/>
                <w:color w:val="000000"/>
                <w:sz w:val="20"/>
                <w:szCs w:val="20"/>
              </w:rPr>
              <w:t>Member</w:t>
            </w:r>
          </w:p>
        </w:tc>
        <w:tc>
          <w:tcPr>
            <w:tcW w:w="629" w:type="pct"/>
            <w:shd w:val="clear" w:color="auto" w:fill="BFBFBF" w:themeFill="background1" w:themeFillShade="BF"/>
            <w:hideMark/>
          </w:tcPr>
          <w:p w:rsidR="009E5D22" w:rsidRPr="00EF6F67" w:rsidRDefault="009E5D22" w:rsidP="009E5D22">
            <w:pPr>
              <w:jc w:val="center"/>
              <w:rPr>
                <w:rFonts w:ascii="Calibri" w:eastAsia="Times New Roman" w:hAnsi="Calibri" w:cs="Calibri"/>
                <w:b/>
                <w:bCs/>
                <w:color w:val="000000"/>
                <w:sz w:val="20"/>
                <w:szCs w:val="20"/>
              </w:rPr>
            </w:pPr>
            <w:r w:rsidRPr="00EF6F67">
              <w:rPr>
                <w:rFonts w:ascii="Calibri" w:eastAsia="Times New Roman" w:hAnsi="Calibri" w:cs="Calibri"/>
                <w:b/>
                <w:bCs/>
                <w:color w:val="000000"/>
                <w:sz w:val="20"/>
                <w:szCs w:val="20"/>
              </w:rPr>
              <w:t>Acting as Proxy At meetings</w:t>
            </w:r>
          </w:p>
        </w:tc>
        <w:tc>
          <w:tcPr>
            <w:tcW w:w="1227" w:type="pct"/>
            <w:shd w:val="clear" w:color="auto" w:fill="BFBFBF" w:themeFill="background1" w:themeFillShade="BF"/>
            <w:hideMark/>
          </w:tcPr>
          <w:p w:rsidR="009E5D22" w:rsidRPr="00EF6F67" w:rsidRDefault="00EF6F67" w:rsidP="009E5D22">
            <w:pPr>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Sector/Population/R</w:t>
            </w:r>
            <w:r w:rsidR="009E5D22" w:rsidRPr="00EF6F67">
              <w:rPr>
                <w:rFonts w:ascii="Calibri" w:eastAsia="Times New Roman" w:hAnsi="Calibri" w:cs="Calibri"/>
                <w:b/>
                <w:bCs/>
                <w:color w:val="000000"/>
                <w:sz w:val="20"/>
                <w:szCs w:val="20"/>
              </w:rPr>
              <w:t>epresentation</w:t>
            </w:r>
          </w:p>
        </w:tc>
      </w:tr>
      <w:tr w:rsidR="006C4099" w:rsidRPr="009E5D22" w:rsidTr="006C4099">
        <w:trPr>
          <w:trHeight w:val="315"/>
        </w:trPr>
        <w:tc>
          <w:tcPr>
            <w:tcW w:w="1737" w:type="pct"/>
            <w:shd w:val="clear" w:color="auto" w:fill="D9D9D9" w:themeFill="background1" w:themeFillShade="D9"/>
            <w:hideMark/>
          </w:tcPr>
          <w:p w:rsidR="009E5D22" w:rsidRPr="009E5D22" w:rsidRDefault="009E5D22" w:rsidP="009E5D22">
            <w:pPr>
              <w:rPr>
                <w:rFonts w:ascii="Calibri" w:eastAsia="Times New Roman" w:hAnsi="Calibri" w:cs="Calibri"/>
                <w:b/>
                <w:bCs/>
                <w:sz w:val="22"/>
                <w:szCs w:val="22"/>
              </w:rPr>
            </w:pPr>
            <w:r w:rsidRPr="009E5D22">
              <w:rPr>
                <w:rFonts w:ascii="Calibri" w:eastAsia="Times New Roman" w:hAnsi="Calibri" w:cs="Calibri"/>
                <w:b/>
                <w:bCs/>
                <w:sz w:val="22"/>
                <w:szCs w:val="22"/>
              </w:rPr>
              <w:t>Executive Branch Agency Members</w:t>
            </w:r>
          </w:p>
        </w:tc>
        <w:tc>
          <w:tcPr>
            <w:tcW w:w="479" w:type="pct"/>
            <w:shd w:val="clear" w:color="auto" w:fill="D9D9D9" w:themeFill="background1" w:themeFillShade="D9"/>
            <w:hideMark/>
          </w:tcPr>
          <w:p w:rsidR="009E5D22" w:rsidRPr="009E5D22" w:rsidRDefault="009E5D22" w:rsidP="009E5D22">
            <w:pPr>
              <w:rPr>
                <w:rFonts w:ascii="Calibri" w:eastAsia="Times New Roman" w:hAnsi="Calibri" w:cs="Calibri"/>
                <w:b/>
                <w:bCs/>
                <w:sz w:val="22"/>
                <w:szCs w:val="22"/>
              </w:rPr>
            </w:pPr>
            <w:r w:rsidRPr="009E5D22">
              <w:rPr>
                <w:rFonts w:ascii="Calibri" w:eastAsia="Times New Roman" w:hAnsi="Calibri" w:cs="Calibri"/>
                <w:b/>
                <w:bCs/>
                <w:sz w:val="22"/>
                <w:szCs w:val="22"/>
              </w:rPr>
              <w:t> </w:t>
            </w:r>
          </w:p>
        </w:tc>
        <w:tc>
          <w:tcPr>
            <w:tcW w:w="240" w:type="pct"/>
            <w:shd w:val="clear" w:color="auto" w:fill="D9D9D9" w:themeFill="background1" w:themeFillShade="D9"/>
            <w:hideMark/>
          </w:tcPr>
          <w:p w:rsidR="009E5D22" w:rsidRPr="009E5D22" w:rsidRDefault="009E5D22" w:rsidP="009E5D22">
            <w:pPr>
              <w:jc w:val="center"/>
              <w:rPr>
                <w:rFonts w:ascii="Calibri" w:eastAsia="Times New Roman" w:hAnsi="Calibri" w:cs="Calibri"/>
                <w:b/>
                <w:bCs/>
                <w:sz w:val="22"/>
                <w:szCs w:val="22"/>
              </w:rPr>
            </w:pPr>
            <w:r w:rsidRPr="009E5D22">
              <w:rPr>
                <w:rFonts w:ascii="Calibri" w:eastAsia="Times New Roman" w:hAnsi="Calibri" w:cs="Calibri"/>
                <w:b/>
                <w:bCs/>
                <w:sz w:val="22"/>
                <w:szCs w:val="22"/>
              </w:rPr>
              <w:t> </w:t>
            </w:r>
          </w:p>
        </w:tc>
        <w:tc>
          <w:tcPr>
            <w:tcW w:w="688" w:type="pct"/>
            <w:shd w:val="clear" w:color="auto" w:fill="D9D9D9" w:themeFill="background1" w:themeFillShade="D9"/>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c>
          <w:tcPr>
            <w:tcW w:w="629" w:type="pct"/>
            <w:shd w:val="clear" w:color="auto" w:fill="D9D9D9" w:themeFill="background1" w:themeFillShade="D9"/>
            <w:hideMark/>
          </w:tcPr>
          <w:p w:rsidR="009E5D22" w:rsidRPr="009E5D22" w:rsidRDefault="009E5D22" w:rsidP="009E5D22">
            <w:pPr>
              <w:rPr>
                <w:rFonts w:ascii="Calibri" w:eastAsia="Times New Roman" w:hAnsi="Calibri" w:cs="Calibri"/>
                <w:color w:val="0000FF"/>
                <w:sz w:val="22"/>
                <w:szCs w:val="22"/>
                <w:u w:val="single"/>
              </w:rPr>
            </w:pPr>
            <w:r w:rsidRPr="009E5D22">
              <w:rPr>
                <w:rFonts w:ascii="Calibri" w:eastAsia="Times New Roman" w:hAnsi="Calibri" w:cs="Calibri"/>
                <w:color w:val="0000FF"/>
                <w:sz w:val="22"/>
                <w:szCs w:val="22"/>
                <w:u w:val="single"/>
              </w:rPr>
              <w:t> </w:t>
            </w:r>
          </w:p>
        </w:tc>
        <w:tc>
          <w:tcPr>
            <w:tcW w:w="1227" w:type="pct"/>
            <w:shd w:val="clear" w:color="auto" w:fill="D9D9D9" w:themeFill="background1" w:themeFillShade="D9"/>
            <w:hideMark/>
          </w:tcPr>
          <w:p w:rsidR="009E5D22" w:rsidRPr="009E5D22" w:rsidRDefault="009E5D22" w:rsidP="009E5D22">
            <w:pPr>
              <w:rPr>
                <w:rFonts w:ascii="Calibri" w:eastAsia="Times New Roman" w:hAnsi="Calibri" w:cs="Calibri"/>
                <w:color w:val="0000FF"/>
                <w:sz w:val="22"/>
                <w:szCs w:val="22"/>
                <w:u w:val="single"/>
              </w:rPr>
            </w:pPr>
            <w:r w:rsidRPr="009E5D22">
              <w:rPr>
                <w:rFonts w:ascii="Calibri" w:eastAsia="Times New Roman" w:hAnsi="Calibri" w:cs="Calibri"/>
                <w:color w:val="0000FF"/>
                <w:sz w:val="22"/>
                <w:szCs w:val="22"/>
                <w:u w:val="single"/>
              </w:rPr>
              <w:t> </w:t>
            </w:r>
          </w:p>
        </w:tc>
      </w:tr>
      <w:tr w:rsidR="006C4099" w:rsidRPr="009E5D22" w:rsidTr="006C4099">
        <w:trPr>
          <w:trHeight w:val="338"/>
        </w:trPr>
        <w:tc>
          <w:tcPr>
            <w:tcW w:w="173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Department of Social and Health Services</w:t>
            </w:r>
          </w:p>
        </w:tc>
        <w:tc>
          <w:tcPr>
            <w:tcW w:w="479" w:type="pct"/>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 </w:t>
            </w:r>
          </w:p>
        </w:tc>
        <w:tc>
          <w:tcPr>
            <w:tcW w:w="240" w:type="pct"/>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1</w:t>
            </w:r>
          </w:p>
        </w:tc>
        <w:tc>
          <w:tcPr>
            <w:tcW w:w="688"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xml:space="preserve">David </w:t>
            </w:r>
            <w:proofErr w:type="spellStart"/>
            <w:r w:rsidRPr="009E5D22">
              <w:rPr>
                <w:rFonts w:ascii="Calibri" w:eastAsia="Times New Roman" w:hAnsi="Calibri" w:cs="Calibri"/>
                <w:sz w:val="22"/>
                <w:szCs w:val="22"/>
              </w:rPr>
              <w:t>Stillman</w:t>
            </w:r>
            <w:proofErr w:type="spellEnd"/>
          </w:p>
        </w:tc>
        <w:tc>
          <w:tcPr>
            <w:tcW w:w="629" w:type="pct"/>
            <w:noWrap/>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c>
          <w:tcPr>
            <w:tcW w:w="1227" w:type="pct"/>
            <w:noWrap/>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r>
      <w:tr w:rsidR="006C4099" w:rsidRPr="009E5D22" w:rsidTr="006C4099">
        <w:trPr>
          <w:trHeight w:val="338"/>
        </w:trPr>
        <w:tc>
          <w:tcPr>
            <w:tcW w:w="173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Department of Commerce</w:t>
            </w:r>
          </w:p>
        </w:tc>
        <w:tc>
          <w:tcPr>
            <w:tcW w:w="479" w:type="pct"/>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 </w:t>
            </w:r>
          </w:p>
        </w:tc>
        <w:tc>
          <w:tcPr>
            <w:tcW w:w="240" w:type="pct"/>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1</w:t>
            </w:r>
          </w:p>
        </w:tc>
        <w:tc>
          <w:tcPr>
            <w:tcW w:w="688"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Diane Klontz</w:t>
            </w:r>
          </w:p>
        </w:tc>
        <w:tc>
          <w:tcPr>
            <w:tcW w:w="629" w:type="pct"/>
            <w:hideMark/>
          </w:tcPr>
          <w:p w:rsidR="009E5D22" w:rsidRPr="009E5D22" w:rsidRDefault="009E5D22" w:rsidP="009E5D22">
            <w:pPr>
              <w:rPr>
                <w:rFonts w:ascii="Calibri" w:eastAsia="Times New Roman" w:hAnsi="Calibri" w:cs="Calibri"/>
                <w:color w:val="0000FF"/>
                <w:sz w:val="22"/>
                <w:szCs w:val="22"/>
              </w:rPr>
            </w:pPr>
            <w:r w:rsidRPr="009E5D22">
              <w:rPr>
                <w:rFonts w:ascii="Calibri" w:eastAsia="Times New Roman" w:hAnsi="Calibri" w:cs="Calibri"/>
                <w:color w:val="0000FF"/>
                <w:sz w:val="22"/>
                <w:szCs w:val="22"/>
              </w:rPr>
              <w:t> </w:t>
            </w:r>
          </w:p>
        </w:tc>
        <w:tc>
          <w:tcPr>
            <w:tcW w:w="1227" w:type="pct"/>
            <w:hideMark/>
          </w:tcPr>
          <w:p w:rsidR="009E5D22" w:rsidRPr="009E5D22" w:rsidRDefault="009E5D22" w:rsidP="009E5D22">
            <w:pPr>
              <w:rPr>
                <w:rFonts w:ascii="Calibri" w:eastAsia="Times New Roman" w:hAnsi="Calibri" w:cs="Calibri"/>
                <w:color w:val="0000FF"/>
                <w:sz w:val="22"/>
                <w:szCs w:val="22"/>
              </w:rPr>
            </w:pPr>
            <w:r w:rsidRPr="009E5D22">
              <w:rPr>
                <w:rFonts w:ascii="Calibri" w:eastAsia="Times New Roman" w:hAnsi="Calibri" w:cs="Calibri"/>
                <w:color w:val="0000FF"/>
                <w:sz w:val="22"/>
                <w:szCs w:val="22"/>
              </w:rPr>
              <w:t> </w:t>
            </w:r>
          </w:p>
        </w:tc>
      </w:tr>
      <w:tr w:rsidR="006C4099" w:rsidRPr="009E5D22" w:rsidTr="006C4099">
        <w:trPr>
          <w:trHeight w:val="338"/>
        </w:trPr>
        <w:tc>
          <w:tcPr>
            <w:tcW w:w="173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Employment Security Department</w:t>
            </w:r>
          </w:p>
        </w:tc>
        <w:tc>
          <w:tcPr>
            <w:tcW w:w="479" w:type="pct"/>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 </w:t>
            </w:r>
          </w:p>
        </w:tc>
        <w:tc>
          <w:tcPr>
            <w:tcW w:w="240" w:type="pct"/>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1</w:t>
            </w:r>
          </w:p>
        </w:tc>
        <w:tc>
          <w:tcPr>
            <w:tcW w:w="688" w:type="pct"/>
            <w:noWrap/>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Tim Probst</w:t>
            </w:r>
          </w:p>
        </w:tc>
        <w:tc>
          <w:tcPr>
            <w:tcW w:w="629" w:type="pct"/>
            <w:hideMark/>
          </w:tcPr>
          <w:p w:rsidR="009E5D22" w:rsidRPr="009E5D22" w:rsidRDefault="009E5D22" w:rsidP="009E5D22">
            <w:pPr>
              <w:rPr>
                <w:rFonts w:ascii="Calibri" w:eastAsia="Times New Roman" w:hAnsi="Calibri" w:cs="Calibri"/>
                <w:color w:val="0563C1"/>
                <w:sz w:val="22"/>
                <w:szCs w:val="22"/>
              </w:rPr>
            </w:pPr>
            <w:r w:rsidRPr="009E5D22">
              <w:rPr>
                <w:rFonts w:ascii="Calibri" w:eastAsia="Times New Roman" w:hAnsi="Calibri" w:cs="Calibri"/>
                <w:color w:val="0563C1"/>
                <w:sz w:val="22"/>
                <w:szCs w:val="22"/>
              </w:rPr>
              <w:t> </w:t>
            </w:r>
          </w:p>
        </w:tc>
        <w:tc>
          <w:tcPr>
            <w:tcW w:w="1227" w:type="pct"/>
            <w:hideMark/>
          </w:tcPr>
          <w:p w:rsidR="009E5D22" w:rsidRPr="009E5D22" w:rsidRDefault="009E5D22" w:rsidP="009E5D22">
            <w:pPr>
              <w:rPr>
                <w:rFonts w:ascii="Calibri" w:eastAsia="Times New Roman" w:hAnsi="Calibri" w:cs="Calibri"/>
                <w:color w:val="0563C1"/>
                <w:sz w:val="22"/>
                <w:szCs w:val="22"/>
              </w:rPr>
            </w:pPr>
            <w:r w:rsidRPr="009E5D22">
              <w:rPr>
                <w:rFonts w:ascii="Calibri" w:eastAsia="Times New Roman" w:hAnsi="Calibri" w:cs="Calibri"/>
                <w:color w:val="0563C1"/>
                <w:sz w:val="22"/>
                <w:szCs w:val="22"/>
              </w:rPr>
              <w:t> </w:t>
            </w:r>
          </w:p>
        </w:tc>
      </w:tr>
      <w:tr w:rsidR="006C4099" w:rsidRPr="009E5D22" w:rsidTr="006C4099">
        <w:trPr>
          <w:trHeight w:val="338"/>
        </w:trPr>
        <w:tc>
          <w:tcPr>
            <w:tcW w:w="173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Health Care Authority</w:t>
            </w:r>
          </w:p>
        </w:tc>
        <w:tc>
          <w:tcPr>
            <w:tcW w:w="479" w:type="pct"/>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 </w:t>
            </w:r>
          </w:p>
        </w:tc>
        <w:tc>
          <w:tcPr>
            <w:tcW w:w="240" w:type="pct"/>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1</w:t>
            </w:r>
          </w:p>
        </w:tc>
        <w:tc>
          <w:tcPr>
            <w:tcW w:w="688"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Sue Birch</w:t>
            </w:r>
          </w:p>
        </w:tc>
        <w:tc>
          <w:tcPr>
            <w:tcW w:w="629"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James Brackett</w:t>
            </w:r>
          </w:p>
        </w:tc>
        <w:tc>
          <w:tcPr>
            <w:tcW w:w="1227" w:type="pct"/>
            <w:hideMark/>
          </w:tcPr>
          <w:p w:rsidR="009E5D22" w:rsidRPr="009E5D22" w:rsidRDefault="009E5D22" w:rsidP="009E5D22">
            <w:pPr>
              <w:rPr>
                <w:rFonts w:ascii="Calibri" w:eastAsia="Times New Roman" w:hAnsi="Calibri" w:cs="Calibri"/>
                <w:color w:val="0000FF"/>
                <w:sz w:val="22"/>
                <w:szCs w:val="22"/>
              </w:rPr>
            </w:pPr>
            <w:r w:rsidRPr="009E5D22">
              <w:rPr>
                <w:rFonts w:ascii="Calibri" w:eastAsia="Times New Roman" w:hAnsi="Calibri" w:cs="Calibri"/>
                <w:color w:val="0000FF"/>
                <w:sz w:val="22"/>
                <w:szCs w:val="22"/>
              </w:rPr>
              <w:t> </w:t>
            </w:r>
          </w:p>
        </w:tc>
      </w:tr>
      <w:tr w:rsidR="006C4099" w:rsidRPr="009E5D22" w:rsidTr="006C4099">
        <w:trPr>
          <w:trHeight w:val="338"/>
        </w:trPr>
        <w:tc>
          <w:tcPr>
            <w:tcW w:w="1737" w:type="pct"/>
            <w:hideMark/>
          </w:tcPr>
          <w:p w:rsidR="009E5D22" w:rsidRPr="009E5D22" w:rsidRDefault="009E5D22" w:rsidP="009E5D22">
            <w:pPr>
              <w:rPr>
                <w:rFonts w:ascii="Calibri" w:eastAsia="Times New Roman" w:hAnsi="Calibri" w:cs="Calibri"/>
                <w:sz w:val="22"/>
                <w:szCs w:val="22"/>
              </w:rPr>
            </w:pPr>
            <w:proofErr w:type="spellStart"/>
            <w:r w:rsidRPr="009E5D22">
              <w:rPr>
                <w:rFonts w:ascii="Calibri" w:eastAsia="Times New Roman" w:hAnsi="Calibri" w:cs="Calibri"/>
                <w:sz w:val="22"/>
                <w:szCs w:val="22"/>
              </w:rPr>
              <w:t>WorkForce</w:t>
            </w:r>
            <w:proofErr w:type="spellEnd"/>
            <w:r w:rsidRPr="009E5D22">
              <w:rPr>
                <w:rFonts w:ascii="Calibri" w:eastAsia="Times New Roman" w:hAnsi="Calibri" w:cs="Calibri"/>
                <w:sz w:val="22"/>
                <w:szCs w:val="22"/>
              </w:rPr>
              <w:t xml:space="preserve"> Training &amp; Coordinating Board</w:t>
            </w:r>
          </w:p>
        </w:tc>
        <w:tc>
          <w:tcPr>
            <w:tcW w:w="479" w:type="pct"/>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 </w:t>
            </w:r>
          </w:p>
        </w:tc>
        <w:tc>
          <w:tcPr>
            <w:tcW w:w="240" w:type="pct"/>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1</w:t>
            </w:r>
          </w:p>
        </w:tc>
        <w:tc>
          <w:tcPr>
            <w:tcW w:w="688"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Nova Gattman</w:t>
            </w:r>
          </w:p>
        </w:tc>
        <w:tc>
          <w:tcPr>
            <w:tcW w:w="629" w:type="pct"/>
            <w:noWrap/>
            <w:hideMark/>
          </w:tcPr>
          <w:p w:rsidR="009E5D22" w:rsidRPr="009E5D22" w:rsidRDefault="009E5D22" w:rsidP="009E5D22">
            <w:pPr>
              <w:rPr>
                <w:rFonts w:ascii="Calibri" w:eastAsia="Times New Roman" w:hAnsi="Calibri" w:cs="Calibri"/>
                <w:color w:val="0000FF"/>
                <w:sz w:val="22"/>
                <w:szCs w:val="22"/>
              </w:rPr>
            </w:pPr>
            <w:r w:rsidRPr="009E5D22">
              <w:rPr>
                <w:rFonts w:ascii="Calibri" w:eastAsia="Times New Roman" w:hAnsi="Calibri" w:cs="Calibri"/>
                <w:color w:val="0000FF"/>
                <w:sz w:val="22"/>
                <w:szCs w:val="22"/>
              </w:rPr>
              <w:t> </w:t>
            </w:r>
          </w:p>
        </w:tc>
        <w:tc>
          <w:tcPr>
            <w:tcW w:w="1227" w:type="pct"/>
            <w:noWrap/>
            <w:hideMark/>
          </w:tcPr>
          <w:p w:rsidR="009E5D22" w:rsidRPr="009E5D22" w:rsidRDefault="009E5D22" w:rsidP="009E5D22">
            <w:pPr>
              <w:rPr>
                <w:rFonts w:ascii="Calibri" w:eastAsia="Times New Roman" w:hAnsi="Calibri" w:cs="Calibri"/>
                <w:color w:val="0000FF"/>
                <w:sz w:val="22"/>
                <w:szCs w:val="22"/>
              </w:rPr>
            </w:pPr>
            <w:r w:rsidRPr="009E5D22">
              <w:rPr>
                <w:rFonts w:ascii="Calibri" w:eastAsia="Times New Roman" w:hAnsi="Calibri" w:cs="Calibri"/>
                <w:color w:val="0000FF"/>
                <w:sz w:val="22"/>
                <w:szCs w:val="22"/>
              </w:rPr>
              <w:t> </w:t>
            </w:r>
          </w:p>
        </w:tc>
      </w:tr>
      <w:tr w:rsidR="006C4099" w:rsidRPr="009E5D22" w:rsidTr="006C4099">
        <w:trPr>
          <w:trHeight w:val="338"/>
        </w:trPr>
        <w:tc>
          <w:tcPr>
            <w:tcW w:w="173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Department of Health</w:t>
            </w:r>
          </w:p>
        </w:tc>
        <w:tc>
          <w:tcPr>
            <w:tcW w:w="479" w:type="pct"/>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 </w:t>
            </w:r>
          </w:p>
        </w:tc>
        <w:tc>
          <w:tcPr>
            <w:tcW w:w="240" w:type="pct"/>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1</w:t>
            </w:r>
          </w:p>
        </w:tc>
        <w:tc>
          <w:tcPr>
            <w:tcW w:w="688"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Daisye Orr</w:t>
            </w:r>
          </w:p>
        </w:tc>
        <w:tc>
          <w:tcPr>
            <w:tcW w:w="629"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c>
          <w:tcPr>
            <w:tcW w:w="122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r>
      <w:tr w:rsidR="006C4099" w:rsidRPr="009E5D22" w:rsidTr="006C4099">
        <w:trPr>
          <w:trHeight w:val="345"/>
        </w:trPr>
        <w:tc>
          <w:tcPr>
            <w:tcW w:w="1737" w:type="pct"/>
            <w:noWrap/>
            <w:hideMark/>
          </w:tcPr>
          <w:p w:rsidR="009E5D22" w:rsidRPr="009E5D22" w:rsidRDefault="009E5D22" w:rsidP="009E5D22">
            <w:pPr>
              <w:rPr>
                <w:rFonts w:ascii="Calibri" w:eastAsia="Times New Roman" w:hAnsi="Calibri" w:cs="Calibri"/>
                <w:color w:val="000000"/>
                <w:sz w:val="22"/>
                <w:szCs w:val="22"/>
              </w:rPr>
            </w:pPr>
            <w:r w:rsidRPr="009E5D22">
              <w:rPr>
                <w:rFonts w:ascii="Calibri" w:eastAsia="Times New Roman" w:hAnsi="Calibri" w:cs="Calibri"/>
                <w:color w:val="000000"/>
                <w:sz w:val="22"/>
                <w:szCs w:val="22"/>
              </w:rPr>
              <w:t>Washington Student Achievement Council</w:t>
            </w:r>
          </w:p>
        </w:tc>
        <w:tc>
          <w:tcPr>
            <w:tcW w:w="479" w:type="pct"/>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 </w:t>
            </w:r>
          </w:p>
        </w:tc>
        <w:tc>
          <w:tcPr>
            <w:tcW w:w="240" w:type="pct"/>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1</w:t>
            </w:r>
          </w:p>
        </w:tc>
        <w:tc>
          <w:tcPr>
            <w:tcW w:w="688"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Ami Magisos</w:t>
            </w:r>
          </w:p>
        </w:tc>
        <w:tc>
          <w:tcPr>
            <w:tcW w:w="629"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c>
          <w:tcPr>
            <w:tcW w:w="122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r>
      <w:tr w:rsidR="006C4099" w:rsidRPr="009E5D22" w:rsidTr="006C4099">
        <w:trPr>
          <w:trHeight w:val="345"/>
        </w:trPr>
        <w:tc>
          <w:tcPr>
            <w:tcW w:w="173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Department of Children, Youth &amp; Families</w:t>
            </w:r>
          </w:p>
        </w:tc>
        <w:tc>
          <w:tcPr>
            <w:tcW w:w="479" w:type="pct"/>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 </w:t>
            </w:r>
          </w:p>
        </w:tc>
        <w:tc>
          <w:tcPr>
            <w:tcW w:w="240" w:type="pct"/>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1</w:t>
            </w:r>
          </w:p>
        </w:tc>
        <w:tc>
          <w:tcPr>
            <w:tcW w:w="688"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Nicole Rose</w:t>
            </w:r>
          </w:p>
        </w:tc>
        <w:tc>
          <w:tcPr>
            <w:tcW w:w="629"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c>
          <w:tcPr>
            <w:tcW w:w="122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r>
      <w:tr w:rsidR="006C4099" w:rsidRPr="009E5D22" w:rsidTr="006C4099">
        <w:trPr>
          <w:trHeight w:val="345"/>
        </w:trPr>
        <w:tc>
          <w:tcPr>
            <w:tcW w:w="173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Department of Corrections</w:t>
            </w:r>
          </w:p>
        </w:tc>
        <w:tc>
          <w:tcPr>
            <w:tcW w:w="479" w:type="pct"/>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 </w:t>
            </w:r>
          </w:p>
        </w:tc>
        <w:tc>
          <w:tcPr>
            <w:tcW w:w="240" w:type="pct"/>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1</w:t>
            </w:r>
          </w:p>
        </w:tc>
        <w:tc>
          <w:tcPr>
            <w:tcW w:w="688"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Jim Harms</w:t>
            </w:r>
          </w:p>
        </w:tc>
        <w:tc>
          <w:tcPr>
            <w:tcW w:w="629"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c>
          <w:tcPr>
            <w:tcW w:w="122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r>
      <w:tr w:rsidR="006C4099" w:rsidRPr="009E5D22" w:rsidTr="006C4099">
        <w:trPr>
          <w:trHeight w:val="345"/>
        </w:trPr>
        <w:tc>
          <w:tcPr>
            <w:tcW w:w="173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State Board for Community &amp; Technical Colleges</w:t>
            </w:r>
          </w:p>
        </w:tc>
        <w:tc>
          <w:tcPr>
            <w:tcW w:w="479" w:type="pct"/>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 </w:t>
            </w:r>
          </w:p>
        </w:tc>
        <w:tc>
          <w:tcPr>
            <w:tcW w:w="240" w:type="pct"/>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1</w:t>
            </w:r>
          </w:p>
        </w:tc>
        <w:tc>
          <w:tcPr>
            <w:tcW w:w="688"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Erin Frasier</w:t>
            </w:r>
          </w:p>
        </w:tc>
        <w:tc>
          <w:tcPr>
            <w:tcW w:w="629"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c>
          <w:tcPr>
            <w:tcW w:w="122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r>
      <w:tr w:rsidR="006C4099" w:rsidRPr="009E5D22" w:rsidTr="006C4099">
        <w:trPr>
          <w:trHeight w:val="330"/>
        </w:trPr>
        <w:tc>
          <w:tcPr>
            <w:tcW w:w="173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Office of the Governor</w:t>
            </w:r>
          </w:p>
        </w:tc>
        <w:tc>
          <w:tcPr>
            <w:tcW w:w="479" w:type="pct"/>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 </w:t>
            </w:r>
          </w:p>
        </w:tc>
        <w:tc>
          <w:tcPr>
            <w:tcW w:w="240" w:type="pct"/>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1</w:t>
            </w:r>
          </w:p>
        </w:tc>
        <w:tc>
          <w:tcPr>
            <w:tcW w:w="688"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Jim Baumgart</w:t>
            </w:r>
          </w:p>
        </w:tc>
        <w:tc>
          <w:tcPr>
            <w:tcW w:w="629"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c>
          <w:tcPr>
            <w:tcW w:w="122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r>
      <w:tr w:rsidR="006C4099" w:rsidRPr="009E5D22" w:rsidTr="006C4099">
        <w:trPr>
          <w:trHeight w:val="300"/>
        </w:trPr>
        <w:tc>
          <w:tcPr>
            <w:tcW w:w="1737" w:type="pct"/>
            <w:shd w:val="clear" w:color="auto" w:fill="D9D9D9" w:themeFill="background1" w:themeFillShade="D9"/>
            <w:hideMark/>
          </w:tcPr>
          <w:p w:rsidR="009E5D22" w:rsidRPr="009E5D22" w:rsidRDefault="008E4B5E" w:rsidP="009E5D22">
            <w:pPr>
              <w:rPr>
                <w:rFonts w:ascii="Calibri" w:eastAsia="Times New Roman" w:hAnsi="Calibri" w:cs="Calibri"/>
                <w:b/>
                <w:bCs/>
                <w:sz w:val="22"/>
                <w:szCs w:val="22"/>
              </w:rPr>
            </w:pPr>
            <w:r w:rsidRPr="009E5D22">
              <w:rPr>
                <w:rFonts w:ascii="Calibri" w:eastAsia="Times New Roman" w:hAnsi="Calibri" w:cs="Calibri"/>
                <w:b/>
                <w:bCs/>
                <w:sz w:val="22"/>
                <w:szCs w:val="22"/>
              </w:rPr>
              <w:t>Separately</w:t>
            </w:r>
            <w:r w:rsidR="009E5D22" w:rsidRPr="009E5D22">
              <w:rPr>
                <w:rFonts w:ascii="Calibri" w:eastAsia="Times New Roman" w:hAnsi="Calibri" w:cs="Calibri"/>
                <w:b/>
                <w:bCs/>
                <w:sz w:val="22"/>
                <w:szCs w:val="22"/>
              </w:rPr>
              <w:t xml:space="preserve"> Elected Agencies</w:t>
            </w:r>
          </w:p>
        </w:tc>
        <w:tc>
          <w:tcPr>
            <w:tcW w:w="479" w:type="pct"/>
            <w:shd w:val="clear" w:color="auto" w:fill="D9D9D9" w:themeFill="background1" w:themeFillShade="D9"/>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 </w:t>
            </w:r>
          </w:p>
        </w:tc>
        <w:tc>
          <w:tcPr>
            <w:tcW w:w="240" w:type="pct"/>
            <w:shd w:val="clear" w:color="auto" w:fill="D9D9D9" w:themeFill="background1" w:themeFillShade="D9"/>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 </w:t>
            </w:r>
          </w:p>
        </w:tc>
        <w:tc>
          <w:tcPr>
            <w:tcW w:w="688" w:type="pct"/>
            <w:shd w:val="clear" w:color="auto" w:fill="D9D9D9" w:themeFill="background1" w:themeFillShade="D9"/>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c>
          <w:tcPr>
            <w:tcW w:w="629" w:type="pct"/>
            <w:shd w:val="clear" w:color="auto" w:fill="D9D9D9" w:themeFill="background1" w:themeFillShade="D9"/>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c>
          <w:tcPr>
            <w:tcW w:w="1227" w:type="pct"/>
            <w:shd w:val="clear" w:color="auto" w:fill="D9D9D9" w:themeFill="background1" w:themeFillShade="D9"/>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r>
      <w:tr w:rsidR="006C4099" w:rsidRPr="009E5D22" w:rsidTr="006C4099">
        <w:trPr>
          <w:trHeight w:val="360"/>
        </w:trPr>
        <w:tc>
          <w:tcPr>
            <w:tcW w:w="173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Office of the Superintendent of Public Instruction</w:t>
            </w:r>
          </w:p>
        </w:tc>
        <w:tc>
          <w:tcPr>
            <w:tcW w:w="479" w:type="pct"/>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 </w:t>
            </w:r>
          </w:p>
        </w:tc>
        <w:tc>
          <w:tcPr>
            <w:tcW w:w="240" w:type="pct"/>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1</w:t>
            </w:r>
          </w:p>
        </w:tc>
        <w:tc>
          <w:tcPr>
            <w:tcW w:w="688"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xml:space="preserve">Mona Johnson </w:t>
            </w:r>
          </w:p>
        </w:tc>
        <w:tc>
          <w:tcPr>
            <w:tcW w:w="629"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Haley Lowe</w:t>
            </w:r>
          </w:p>
        </w:tc>
        <w:tc>
          <w:tcPr>
            <w:tcW w:w="122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r>
      <w:tr w:rsidR="006C4099" w:rsidRPr="009E5D22" w:rsidTr="006C4099">
        <w:trPr>
          <w:trHeight w:val="300"/>
        </w:trPr>
        <w:tc>
          <w:tcPr>
            <w:tcW w:w="173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Office of the Insurance Commissioner</w:t>
            </w:r>
          </w:p>
        </w:tc>
        <w:tc>
          <w:tcPr>
            <w:tcW w:w="479" w:type="pct"/>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 </w:t>
            </w:r>
          </w:p>
        </w:tc>
        <w:tc>
          <w:tcPr>
            <w:tcW w:w="240" w:type="pct"/>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1</w:t>
            </w:r>
          </w:p>
        </w:tc>
        <w:tc>
          <w:tcPr>
            <w:tcW w:w="688"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Lonnie Johns-Brown</w:t>
            </w:r>
          </w:p>
        </w:tc>
        <w:tc>
          <w:tcPr>
            <w:tcW w:w="629"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c>
          <w:tcPr>
            <w:tcW w:w="122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r>
      <w:tr w:rsidR="006C4099" w:rsidRPr="009E5D22" w:rsidTr="006C4099">
        <w:trPr>
          <w:trHeight w:val="300"/>
        </w:trPr>
        <w:tc>
          <w:tcPr>
            <w:tcW w:w="173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Attorney General's Office</w:t>
            </w:r>
          </w:p>
        </w:tc>
        <w:tc>
          <w:tcPr>
            <w:tcW w:w="479" w:type="pct"/>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 </w:t>
            </w:r>
          </w:p>
        </w:tc>
        <w:tc>
          <w:tcPr>
            <w:tcW w:w="240" w:type="pct"/>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1</w:t>
            </w:r>
          </w:p>
        </w:tc>
        <w:tc>
          <w:tcPr>
            <w:tcW w:w="688"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Ellen Austin Hall</w:t>
            </w:r>
          </w:p>
        </w:tc>
        <w:tc>
          <w:tcPr>
            <w:tcW w:w="629"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c>
          <w:tcPr>
            <w:tcW w:w="122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r>
      <w:tr w:rsidR="006C4099" w:rsidRPr="009E5D22" w:rsidTr="006C4099">
        <w:trPr>
          <w:trHeight w:val="300"/>
        </w:trPr>
        <w:tc>
          <w:tcPr>
            <w:tcW w:w="1737" w:type="pct"/>
            <w:shd w:val="clear" w:color="auto" w:fill="D9D9D9" w:themeFill="background1" w:themeFillShade="D9"/>
            <w:hideMark/>
          </w:tcPr>
          <w:p w:rsidR="009E5D22" w:rsidRPr="009E5D22" w:rsidRDefault="009E5D22" w:rsidP="009E5D22">
            <w:pPr>
              <w:rPr>
                <w:rFonts w:ascii="Calibri" w:eastAsia="Times New Roman" w:hAnsi="Calibri" w:cs="Calibri"/>
                <w:b/>
                <w:bCs/>
                <w:sz w:val="22"/>
                <w:szCs w:val="22"/>
              </w:rPr>
            </w:pPr>
            <w:r w:rsidRPr="009E5D22">
              <w:rPr>
                <w:rFonts w:ascii="Calibri" w:eastAsia="Times New Roman" w:hAnsi="Calibri" w:cs="Calibri"/>
                <w:b/>
                <w:bCs/>
                <w:sz w:val="22"/>
                <w:szCs w:val="22"/>
              </w:rPr>
              <w:t>Legislative Branch Members</w:t>
            </w:r>
          </w:p>
        </w:tc>
        <w:tc>
          <w:tcPr>
            <w:tcW w:w="479" w:type="pct"/>
            <w:shd w:val="clear" w:color="auto" w:fill="D9D9D9" w:themeFill="background1" w:themeFillShade="D9"/>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 </w:t>
            </w:r>
          </w:p>
        </w:tc>
        <w:tc>
          <w:tcPr>
            <w:tcW w:w="240" w:type="pct"/>
            <w:shd w:val="clear" w:color="auto" w:fill="D9D9D9" w:themeFill="background1" w:themeFillShade="D9"/>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 </w:t>
            </w:r>
          </w:p>
        </w:tc>
        <w:tc>
          <w:tcPr>
            <w:tcW w:w="688" w:type="pct"/>
            <w:shd w:val="clear" w:color="auto" w:fill="D9D9D9" w:themeFill="background1" w:themeFillShade="D9"/>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c>
          <w:tcPr>
            <w:tcW w:w="629" w:type="pct"/>
            <w:shd w:val="clear" w:color="auto" w:fill="D9D9D9" w:themeFill="background1" w:themeFillShade="D9"/>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c>
          <w:tcPr>
            <w:tcW w:w="1227" w:type="pct"/>
            <w:shd w:val="clear" w:color="auto" w:fill="D9D9D9" w:themeFill="background1" w:themeFillShade="D9"/>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r>
      <w:tr w:rsidR="006C4099" w:rsidRPr="009E5D22" w:rsidTr="006C4099">
        <w:trPr>
          <w:trHeight w:val="300"/>
        </w:trPr>
        <w:tc>
          <w:tcPr>
            <w:tcW w:w="173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Senate / Democratic Caucus</w:t>
            </w:r>
          </w:p>
        </w:tc>
        <w:tc>
          <w:tcPr>
            <w:tcW w:w="479" w:type="pct"/>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 </w:t>
            </w:r>
          </w:p>
        </w:tc>
        <w:tc>
          <w:tcPr>
            <w:tcW w:w="240" w:type="pct"/>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1</w:t>
            </w:r>
          </w:p>
        </w:tc>
        <w:tc>
          <w:tcPr>
            <w:tcW w:w="688"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Sen. Manka Dhingra</w:t>
            </w:r>
          </w:p>
        </w:tc>
        <w:tc>
          <w:tcPr>
            <w:tcW w:w="629"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c>
          <w:tcPr>
            <w:tcW w:w="122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r>
      <w:tr w:rsidR="006C4099" w:rsidRPr="009E5D22" w:rsidTr="006C4099">
        <w:trPr>
          <w:trHeight w:val="300"/>
        </w:trPr>
        <w:tc>
          <w:tcPr>
            <w:tcW w:w="173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Senate / Republican Caucus</w:t>
            </w:r>
          </w:p>
        </w:tc>
        <w:tc>
          <w:tcPr>
            <w:tcW w:w="479" w:type="pct"/>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 </w:t>
            </w:r>
          </w:p>
        </w:tc>
        <w:tc>
          <w:tcPr>
            <w:tcW w:w="240" w:type="pct"/>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1</w:t>
            </w:r>
          </w:p>
        </w:tc>
        <w:tc>
          <w:tcPr>
            <w:tcW w:w="688"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Sen. Hans Zeiger</w:t>
            </w:r>
          </w:p>
        </w:tc>
        <w:tc>
          <w:tcPr>
            <w:tcW w:w="629"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c>
          <w:tcPr>
            <w:tcW w:w="122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r>
      <w:tr w:rsidR="006C4099" w:rsidRPr="009E5D22" w:rsidTr="006C4099">
        <w:trPr>
          <w:trHeight w:val="300"/>
        </w:trPr>
        <w:tc>
          <w:tcPr>
            <w:tcW w:w="173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House / Democratic Caucus</w:t>
            </w:r>
          </w:p>
        </w:tc>
        <w:tc>
          <w:tcPr>
            <w:tcW w:w="479" w:type="pct"/>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 </w:t>
            </w:r>
          </w:p>
        </w:tc>
        <w:tc>
          <w:tcPr>
            <w:tcW w:w="240" w:type="pct"/>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 </w:t>
            </w:r>
          </w:p>
        </w:tc>
        <w:tc>
          <w:tcPr>
            <w:tcW w:w="688" w:type="pct"/>
            <w:noWrap/>
            <w:hideMark/>
          </w:tcPr>
          <w:p w:rsidR="009E5D22" w:rsidRPr="009E5D22" w:rsidRDefault="009E5D22" w:rsidP="009E5D22">
            <w:pPr>
              <w:rPr>
                <w:rFonts w:ascii="Calibri" w:eastAsia="Times New Roman" w:hAnsi="Calibri" w:cs="Calibri"/>
                <w:color w:val="000000"/>
                <w:sz w:val="20"/>
                <w:szCs w:val="20"/>
              </w:rPr>
            </w:pPr>
            <w:r w:rsidRPr="009E5D22">
              <w:rPr>
                <w:rFonts w:ascii="Calibri" w:eastAsia="Times New Roman" w:hAnsi="Calibri" w:cs="Calibri"/>
                <w:color w:val="000000"/>
                <w:sz w:val="20"/>
                <w:szCs w:val="20"/>
              </w:rPr>
              <w:t> </w:t>
            </w:r>
          </w:p>
        </w:tc>
        <w:tc>
          <w:tcPr>
            <w:tcW w:w="629"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c>
          <w:tcPr>
            <w:tcW w:w="122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r>
      <w:tr w:rsidR="006C4099" w:rsidRPr="009E5D22" w:rsidTr="006C4099">
        <w:trPr>
          <w:trHeight w:val="300"/>
        </w:trPr>
        <w:tc>
          <w:tcPr>
            <w:tcW w:w="173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House / Republican Caucus</w:t>
            </w:r>
          </w:p>
        </w:tc>
        <w:tc>
          <w:tcPr>
            <w:tcW w:w="479" w:type="pct"/>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 </w:t>
            </w:r>
          </w:p>
        </w:tc>
        <w:tc>
          <w:tcPr>
            <w:tcW w:w="240" w:type="pct"/>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 </w:t>
            </w:r>
          </w:p>
        </w:tc>
        <w:tc>
          <w:tcPr>
            <w:tcW w:w="688" w:type="pct"/>
            <w:noWrap/>
            <w:hideMark/>
          </w:tcPr>
          <w:p w:rsidR="009E5D22" w:rsidRPr="009E5D22" w:rsidRDefault="009E5D22" w:rsidP="009E5D22">
            <w:pPr>
              <w:rPr>
                <w:rFonts w:ascii="Calibri" w:eastAsia="Times New Roman" w:hAnsi="Calibri" w:cs="Calibri"/>
                <w:color w:val="000000"/>
                <w:sz w:val="20"/>
                <w:szCs w:val="20"/>
              </w:rPr>
            </w:pPr>
            <w:r w:rsidRPr="009E5D22">
              <w:rPr>
                <w:rFonts w:ascii="Calibri" w:eastAsia="Times New Roman" w:hAnsi="Calibri" w:cs="Calibri"/>
                <w:color w:val="000000"/>
                <w:sz w:val="20"/>
                <w:szCs w:val="20"/>
              </w:rPr>
              <w:t> </w:t>
            </w:r>
          </w:p>
        </w:tc>
        <w:tc>
          <w:tcPr>
            <w:tcW w:w="629"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c>
          <w:tcPr>
            <w:tcW w:w="122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r>
      <w:tr w:rsidR="006C4099" w:rsidRPr="009E5D22" w:rsidTr="006C4099">
        <w:trPr>
          <w:trHeight w:val="338"/>
        </w:trPr>
        <w:tc>
          <w:tcPr>
            <w:tcW w:w="1737" w:type="pct"/>
            <w:shd w:val="clear" w:color="auto" w:fill="D9D9D9" w:themeFill="background1" w:themeFillShade="D9"/>
            <w:hideMark/>
          </w:tcPr>
          <w:p w:rsidR="009E5D22" w:rsidRPr="009E5D22" w:rsidRDefault="009E5D22" w:rsidP="009E5D22">
            <w:pPr>
              <w:rPr>
                <w:rFonts w:ascii="Calibri" w:eastAsia="Times New Roman" w:hAnsi="Calibri" w:cs="Calibri"/>
                <w:b/>
                <w:bCs/>
                <w:sz w:val="22"/>
                <w:szCs w:val="22"/>
              </w:rPr>
            </w:pPr>
            <w:r w:rsidRPr="009E5D22">
              <w:rPr>
                <w:rFonts w:ascii="Calibri" w:eastAsia="Times New Roman" w:hAnsi="Calibri" w:cs="Calibri"/>
                <w:b/>
                <w:bCs/>
                <w:sz w:val="22"/>
                <w:szCs w:val="22"/>
              </w:rPr>
              <w:t xml:space="preserve">Economic Development: </w:t>
            </w:r>
          </w:p>
        </w:tc>
        <w:tc>
          <w:tcPr>
            <w:tcW w:w="479" w:type="pct"/>
            <w:shd w:val="clear" w:color="auto" w:fill="D9D9D9" w:themeFill="background1" w:themeFillShade="D9"/>
            <w:hideMark/>
          </w:tcPr>
          <w:p w:rsidR="009E5D22" w:rsidRPr="009E5D22" w:rsidRDefault="009E5D22" w:rsidP="009E5D22">
            <w:pPr>
              <w:jc w:val="center"/>
              <w:rPr>
                <w:rFonts w:ascii="Calibri" w:eastAsia="Times New Roman" w:hAnsi="Calibri" w:cs="Calibri"/>
                <w:b/>
                <w:bCs/>
                <w:sz w:val="22"/>
                <w:szCs w:val="22"/>
              </w:rPr>
            </w:pPr>
            <w:r w:rsidRPr="009E5D22">
              <w:rPr>
                <w:rFonts w:ascii="Calibri" w:eastAsia="Times New Roman" w:hAnsi="Calibri" w:cs="Calibri"/>
                <w:b/>
                <w:bCs/>
                <w:sz w:val="22"/>
                <w:szCs w:val="22"/>
              </w:rPr>
              <w:t> </w:t>
            </w:r>
          </w:p>
        </w:tc>
        <w:tc>
          <w:tcPr>
            <w:tcW w:w="240" w:type="pct"/>
            <w:shd w:val="clear" w:color="auto" w:fill="D9D9D9" w:themeFill="background1" w:themeFillShade="D9"/>
            <w:hideMark/>
          </w:tcPr>
          <w:p w:rsidR="009E5D22" w:rsidRPr="009E5D22" w:rsidRDefault="009E5D22" w:rsidP="009E5D22">
            <w:pPr>
              <w:jc w:val="center"/>
              <w:rPr>
                <w:rFonts w:ascii="Calibri" w:eastAsia="Times New Roman" w:hAnsi="Calibri" w:cs="Calibri"/>
                <w:b/>
                <w:bCs/>
                <w:sz w:val="22"/>
                <w:szCs w:val="22"/>
              </w:rPr>
            </w:pPr>
            <w:r w:rsidRPr="009E5D22">
              <w:rPr>
                <w:rFonts w:ascii="Calibri" w:eastAsia="Times New Roman" w:hAnsi="Calibri" w:cs="Calibri"/>
                <w:b/>
                <w:bCs/>
                <w:sz w:val="22"/>
                <w:szCs w:val="22"/>
              </w:rPr>
              <w:t> </w:t>
            </w:r>
          </w:p>
        </w:tc>
        <w:tc>
          <w:tcPr>
            <w:tcW w:w="688" w:type="pct"/>
            <w:shd w:val="clear" w:color="auto" w:fill="D9D9D9" w:themeFill="background1" w:themeFillShade="D9"/>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c>
          <w:tcPr>
            <w:tcW w:w="629" w:type="pct"/>
            <w:shd w:val="clear" w:color="auto" w:fill="D9D9D9" w:themeFill="background1" w:themeFillShade="D9"/>
            <w:hideMark/>
          </w:tcPr>
          <w:p w:rsidR="009E5D22" w:rsidRPr="009E5D22" w:rsidRDefault="009E5D22" w:rsidP="009E5D22">
            <w:pPr>
              <w:rPr>
                <w:rFonts w:ascii="Calibri" w:eastAsia="Times New Roman" w:hAnsi="Calibri" w:cs="Calibri"/>
                <w:color w:val="0000FF"/>
                <w:sz w:val="22"/>
                <w:szCs w:val="22"/>
                <w:u w:val="single"/>
              </w:rPr>
            </w:pPr>
            <w:r w:rsidRPr="009E5D22">
              <w:rPr>
                <w:rFonts w:ascii="Calibri" w:eastAsia="Times New Roman" w:hAnsi="Calibri" w:cs="Calibri"/>
                <w:color w:val="0000FF"/>
                <w:sz w:val="22"/>
                <w:szCs w:val="22"/>
                <w:u w:val="single"/>
              </w:rPr>
              <w:t> </w:t>
            </w:r>
          </w:p>
        </w:tc>
        <w:tc>
          <w:tcPr>
            <w:tcW w:w="1227" w:type="pct"/>
            <w:shd w:val="clear" w:color="auto" w:fill="D9D9D9" w:themeFill="background1" w:themeFillShade="D9"/>
            <w:hideMark/>
          </w:tcPr>
          <w:p w:rsidR="009E5D22" w:rsidRPr="009E5D22" w:rsidRDefault="009E5D22" w:rsidP="009E5D22">
            <w:pPr>
              <w:rPr>
                <w:rFonts w:ascii="Calibri" w:eastAsia="Times New Roman" w:hAnsi="Calibri" w:cs="Calibri"/>
                <w:color w:val="0000FF"/>
                <w:sz w:val="22"/>
                <w:szCs w:val="22"/>
                <w:u w:val="single"/>
              </w:rPr>
            </w:pPr>
            <w:r w:rsidRPr="009E5D22">
              <w:rPr>
                <w:rFonts w:ascii="Calibri" w:eastAsia="Times New Roman" w:hAnsi="Calibri" w:cs="Calibri"/>
                <w:color w:val="0000FF"/>
                <w:sz w:val="22"/>
                <w:szCs w:val="22"/>
                <w:u w:val="single"/>
              </w:rPr>
              <w:t> </w:t>
            </w:r>
          </w:p>
        </w:tc>
      </w:tr>
      <w:tr w:rsidR="006C4099" w:rsidRPr="009E5D22" w:rsidTr="006C4099">
        <w:trPr>
          <w:trHeight w:val="338"/>
        </w:trPr>
        <w:tc>
          <w:tcPr>
            <w:tcW w:w="173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Pac Mountain Workforce Development Council</w:t>
            </w:r>
          </w:p>
        </w:tc>
        <w:tc>
          <w:tcPr>
            <w:tcW w:w="479" w:type="pct"/>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 </w:t>
            </w:r>
          </w:p>
        </w:tc>
        <w:tc>
          <w:tcPr>
            <w:tcW w:w="240" w:type="pct"/>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1</w:t>
            </w:r>
          </w:p>
        </w:tc>
        <w:tc>
          <w:tcPr>
            <w:tcW w:w="688"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Cheryl Fambles</w:t>
            </w:r>
          </w:p>
        </w:tc>
        <w:tc>
          <w:tcPr>
            <w:tcW w:w="629" w:type="pct"/>
            <w:hideMark/>
          </w:tcPr>
          <w:p w:rsidR="009E5D22" w:rsidRPr="009E5D22" w:rsidRDefault="009E5D22" w:rsidP="009E5D22">
            <w:pPr>
              <w:rPr>
                <w:rFonts w:ascii="Calibri" w:eastAsia="Times New Roman" w:hAnsi="Calibri" w:cs="Calibri"/>
                <w:color w:val="0000FF"/>
                <w:sz w:val="22"/>
                <w:szCs w:val="22"/>
                <w:u w:val="single"/>
              </w:rPr>
            </w:pPr>
            <w:r w:rsidRPr="009E5D22">
              <w:rPr>
                <w:rFonts w:ascii="Calibri" w:eastAsia="Times New Roman" w:hAnsi="Calibri" w:cs="Calibri"/>
                <w:color w:val="0000FF"/>
                <w:sz w:val="22"/>
                <w:szCs w:val="22"/>
                <w:u w:val="single"/>
              </w:rPr>
              <w:t> </w:t>
            </w:r>
          </w:p>
        </w:tc>
        <w:tc>
          <w:tcPr>
            <w:tcW w:w="1227" w:type="pct"/>
            <w:hideMark/>
          </w:tcPr>
          <w:p w:rsidR="009E5D22" w:rsidRPr="009E5D22" w:rsidRDefault="009E5D22" w:rsidP="009E5D22">
            <w:pPr>
              <w:rPr>
                <w:rFonts w:ascii="Calibri" w:eastAsia="Times New Roman" w:hAnsi="Calibri" w:cs="Calibri"/>
                <w:color w:val="0000FF"/>
                <w:sz w:val="22"/>
                <w:szCs w:val="22"/>
                <w:u w:val="single"/>
              </w:rPr>
            </w:pPr>
            <w:r w:rsidRPr="009E5D22">
              <w:rPr>
                <w:rFonts w:ascii="Calibri" w:eastAsia="Times New Roman" w:hAnsi="Calibri" w:cs="Calibri"/>
                <w:color w:val="0000FF"/>
                <w:sz w:val="22"/>
                <w:szCs w:val="22"/>
                <w:u w:val="single"/>
              </w:rPr>
              <w:t> </w:t>
            </w:r>
          </w:p>
        </w:tc>
      </w:tr>
      <w:tr w:rsidR="006C4099" w:rsidRPr="009E5D22" w:rsidTr="006C4099">
        <w:trPr>
          <w:trHeight w:val="338"/>
        </w:trPr>
        <w:tc>
          <w:tcPr>
            <w:tcW w:w="1737" w:type="pct"/>
            <w:hideMark/>
          </w:tcPr>
          <w:p w:rsidR="009E5D22" w:rsidRPr="009E5D22" w:rsidRDefault="009E5D22" w:rsidP="009E5D22">
            <w:pPr>
              <w:rPr>
                <w:rFonts w:ascii="Calibri" w:eastAsia="Times New Roman" w:hAnsi="Calibri" w:cs="Calibri"/>
                <w:color w:val="000000"/>
                <w:sz w:val="22"/>
                <w:szCs w:val="22"/>
              </w:rPr>
            </w:pPr>
            <w:r w:rsidRPr="009E5D22">
              <w:rPr>
                <w:rFonts w:ascii="Calibri" w:eastAsia="Times New Roman" w:hAnsi="Calibri" w:cs="Calibri"/>
                <w:color w:val="000000"/>
                <w:sz w:val="22"/>
                <w:szCs w:val="22"/>
              </w:rPr>
              <w:t>Workforce Snohomish</w:t>
            </w:r>
          </w:p>
        </w:tc>
        <w:tc>
          <w:tcPr>
            <w:tcW w:w="479" w:type="pct"/>
            <w:noWrap/>
            <w:hideMark/>
          </w:tcPr>
          <w:p w:rsidR="009E5D22" w:rsidRPr="009E5D22" w:rsidRDefault="009E5D22" w:rsidP="009E5D22">
            <w:pPr>
              <w:rPr>
                <w:rFonts w:ascii="Calibri" w:eastAsia="Times New Roman" w:hAnsi="Calibri" w:cs="Calibri"/>
                <w:color w:val="000000"/>
                <w:sz w:val="22"/>
                <w:szCs w:val="22"/>
              </w:rPr>
            </w:pPr>
            <w:r w:rsidRPr="009E5D22">
              <w:rPr>
                <w:rFonts w:ascii="Calibri" w:eastAsia="Times New Roman" w:hAnsi="Calibri" w:cs="Calibri"/>
                <w:color w:val="000000"/>
                <w:sz w:val="22"/>
                <w:szCs w:val="22"/>
              </w:rPr>
              <w:t> </w:t>
            </w:r>
          </w:p>
        </w:tc>
        <w:tc>
          <w:tcPr>
            <w:tcW w:w="240" w:type="pct"/>
            <w:noWrap/>
            <w:hideMark/>
          </w:tcPr>
          <w:p w:rsidR="009E5D22" w:rsidRPr="009E5D22" w:rsidRDefault="009E5D22" w:rsidP="009E5D22">
            <w:pPr>
              <w:jc w:val="center"/>
              <w:rPr>
                <w:rFonts w:ascii="Calibri" w:eastAsia="Times New Roman" w:hAnsi="Calibri" w:cs="Calibri"/>
                <w:color w:val="000000"/>
                <w:sz w:val="22"/>
                <w:szCs w:val="22"/>
              </w:rPr>
            </w:pPr>
            <w:r w:rsidRPr="009E5D22">
              <w:rPr>
                <w:rFonts w:ascii="Calibri" w:eastAsia="Times New Roman" w:hAnsi="Calibri" w:cs="Calibri"/>
                <w:color w:val="000000"/>
                <w:sz w:val="22"/>
                <w:szCs w:val="22"/>
              </w:rPr>
              <w:t>1</w:t>
            </w:r>
          </w:p>
        </w:tc>
        <w:tc>
          <w:tcPr>
            <w:tcW w:w="688" w:type="pct"/>
            <w:noWrap/>
            <w:hideMark/>
          </w:tcPr>
          <w:p w:rsidR="009E5D22" w:rsidRPr="009E5D22" w:rsidRDefault="009E5D22" w:rsidP="009E5D22">
            <w:pPr>
              <w:rPr>
                <w:rFonts w:ascii="Calibri" w:eastAsia="Times New Roman" w:hAnsi="Calibri" w:cs="Calibri"/>
                <w:color w:val="000000"/>
                <w:sz w:val="22"/>
                <w:szCs w:val="22"/>
              </w:rPr>
            </w:pPr>
            <w:r w:rsidRPr="009E5D22">
              <w:rPr>
                <w:rFonts w:ascii="Calibri" w:eastAsia="Times New Roman" w:hAnsi="Calibri" w:cs="Calibri"/>
                <w:color w:val="000000"/>
                <w:sz w:val="22"/>
                <w:szCs w:val="22"/>
              </w:rPr>
              <w:t>Erin Monroe</w:t>
            </w:r>
          </w:p>
        </w:tc>
        <w:tc>
          <w:tcPr>
            <w:tcW w:w="629" w:type="pct"/>
            <w:hideMark/>
          </w:tcPr>
          <w:p w:rsidR="009E5D22" w:rsidRPr="009E5D22" w:rsidRDefault="009E5D22" w:rsidP="009E5D22">
            <w:pPr>
              <w:rPr>
                <w:rFonts w:ascii="Calibri" w:eastAsia="Times New Roman" w:hAnsi="Calibri" w:cs="Calibri"/>
                <w:color w:val="0563C1"/>
                <w:sz w:val="22"/>
                <w:szCs w:val="22"/>
                <w:u w:val="single"/>
              </w:rPr>
            </w:pPr>
            <w:r w:rsidRPr="009E5D22">
              <w:rPr>
                <w:rFonts w:ascii="Calibri" w:eastAsia="Times New Roman" w:hAnsi="Calibri" w:cs="Calibri"/>
                <w:color w:val="0563C1"/>
                <w:sz w:val="22"/>
                <w:szCs w:val="22"/>
                <w:u w:val="single"/>
              </w:rPr>
              <w:t> </w:t>
            </w:r>
          </w:p>
        </w:tc>
        <w:tc>
          <w:tcPr>
            <w:tcW w:w="1227" w:type="pct"/>
            <w:hideMark/>
          </w:tcPr>
          <w:p w:rsidR="009E5D22" w:rsidRPr="009E5D22" w:rsidRDefault="009E5D22" w:rsidP="009E5D22">
            <w:pPr>
              <w:rPr>
                <w:rFonts w:ascii="Calibri" w:eastAsia="Times New Roman" w:hAnsi="Calibri" w:cs="Calibri"/>
                <w:color w:val="0563C1"/>
                <w:sz w:val="22"/>
                <w:szCs w:val="22"/>
                <w:u w:val="single"/>
              </w:rPr>
            </w:pPr>
            <w:r w:rsidRPr="009E5D22">
              <w:rPr>
                <w:rFonts w:ascii="Calibri" w:eastAsia="Times New Roman" w:hAnsi="Calibri" w:cs="Calibri"/>
                <w:color w:val="0563C1"/>
                <w:sz w:val="22"/>
                <w:szCs w:val="22"/>
                <w:u w:val="single"/>
              </w:rPr>
              <w:t> </w:t>
            </w:r>
          </w:p>
        </w:tc>
      </w:tr>
      <w:tr w:rsidR="006C4099" w:rsidRPr="009E5D22" w:rsidTr="006C4099">
        <w:trPr>
          <w:trHeight w:val="330"/>
        </w:trPr>
        <w:tc>
          <w:tcPr>
            <w:tcW w:w="1737" w:type="pct"/>
            <w:shd w:val="clear" w:color="auto" w:fill="D9D9D9" w:themeFill="background1" w:themeFillShade="D9"/>
            <w:hideMark/>
          </w:tcPr>
          <w:p w:rsidR="009E5D22" w:rsidRPr="009E5D22" w:rsidRDefault="009E5D22" w:rsidP="009E5D22">
            <w:pPr>
              <w:rPr>
                <w:rFonts w:ascii="Calibri" w:eastAsia="Times New Roman" w:hAnsi="Calibri" w:cs="Calibri"/>
                <w:b/>
                <w:bCs/>
                <w:sz w:val="22"/>
                <w:szCs w:val="22"/>
              </w:rPr>
            </w:pPr>
            <w:r w:rsidRPr="009E5D22">
              <w:rPr>
                <w:rFonts w:ascii="Calibri" w:eastAsia="Times New Roman" w:hAnsi="Calibri" w:cs="Calibri"/>
                <w:b/>
                <w:bCs/>
                <w:sz w:val="22"/>
                <w:szCs w:val="22"/>
              </w:rPr>
              <w:t xml:space="preserve">Tribal Representation: </w:t>
            </w:r>
          </w:p>
        </w:tc>
        <w:tc>
          <w:tcPr>
            <w:tcW w:w="479" w:type="pct"/>
            <w:shd w:val="clear" w:color="auto" w:fill="D9D9D9" w:themeFill="background1" w:themeFillShade="D9"/>
            <w:hideMark/>
          </w:tcPr>
          <w:p w:rsidR="009E5D22" w:rsidRPr="009E5D22" w:rsidRDefault="009E5D22" w:rsidP="009E5D22">
            <w:pPr>
              <w:jc w:val="center"/>
              <w:rPr>
                <w:rFonts w:ascii="Calibri" w:eastAsia="Times New Roman" w:hAnsi="Calibri" w:cs="Calibri"/>
                <w:b/>
                <w:bCs/>
                <w:sz w:val="22"/>
                <w:szCs w:val="22"/>
              </w:rPr>
            </w:pPr>
            <w:r w:rsidRPr="009E5D22">
              <w:rPr>
                <w:rFonts w:ascii="Calibri" w:eastAsia="Times New Roman" w:hAnsi="Calibri" w:cs="Calibri"/>
                <w:b/>
                <w:bCs/>
                <w:sz w:val="22"/>
                <w:szCs w:val="22"/>
              </w:rPr>
              <w:t> </w:t>
            </w:r>
          </w:p>
        </w:tc>
        <w:tc>
          <w:tcPr>
            <w:tcW w:w="240" w:type="pct"/>
            <w:shd w:val="clear" w:color="auto" w:fill="D9D9D9" w:themeFill="background1" w:themeFillShade="D9"/>
            <w:hideMark/>
          </w:tcPr>
          <w:p w:rsidR="009E5D22" w:rsidRPr="009E5D22" w:rsidRDefault="009E5D22" w:rsidP="009E5D22">
            <w:pPr>
              <w:jc w:val="center"/>
              <w:rPr>
                <w:rFonts w:ascii="Calibri" w:eastAsia="Times New Roman" w:hAnsi="Calibri" w:cs="Calibri"/>
                <w:b/>
                <w:bCs/>
                <w:sz w:val="22"/>
                <w:szCs w:val="22"/>
              </w:rPr>
            </w:pPr>
            <w:r w:rsidRPr="009E5D22">
              <w:rPr>
                <w:rFonts w:ascii="Calibri" w:eastAsia="Times New Roman" w:hAnsi="Calibri" w:cs="Calibri"/>
                <w:b/>
                <w:bCs/>
                <w:sz w:val="22"/>
                <w:szCs w:val="22"/>
              </w:rPr>
              <w:t> </w:t>
            </w:r>
          </w:p>
        </w:tc>
        <w:tc>
          <w:tcPr>
            <w:tcW w:w="688" w:type="pct"/>
            <w:shd w:val="clear" w:color="auto" w:fill="D9D9D9" w:themeFill="background1" w:themeFillShade="D9"/>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c>
          <w:tcPr>
            <w:tcW w:w="629" w:type="pct"/>
            <w:shd w:val="clear" w:color="auto" w:fill="D9D9D9" w:themeFill="background1" w:themeFillShade="D9"/>
            <w:hideMark/>
          </w:tcPr>
          <w:p w:rsidR="009E5D22" w:rsidRPr="009E5D22" w:rsidRDefault="009E5D22" w:rsidP="009E5D22">
            <w:pPr>
              <w:rPr>
                <w:rFonts w:ascii="Calibri" w:eastAsia="Times New Roman" w:hAnsi="Calibri" w:cs="Calibri"/>
                <w:color w:val="0000FF"/>
                <w:sz w:val="22"/>
                <w:szCs w:val="22"/>
                <w:u w:val="single"/>
              </w:rPr>
            </w:pPr>
            <w:r w:rsidRPr="009E5D22">
              <w:rPr>
                <w:rFonts w:ascii="Calibri" w:eastAsia="Times New Roman" w:hAnsi="Calibri" w:cs="Calibri"/>
                <w:color w:val="0000FF"/>
                <w:sz w:val="22"/>
                <w:szCs w:val="22"/>
                <w:u w:val="single"/>
              </w:rPr>
              <w:t> </w:t>
            </w:r>
          </w:p>
        </w:tc>
        <w:tc>
          <w:tcPr>
            <w:tcW w:w="1227" w:type="pct"/>
            <w:shd w:val="clear" w:color="auto" w:fill="D9D9D9" w:themeFill="background1" w:themeFillShade="D9"/>
            <w:hideMark/>
          </w:tcPr>
          <w:p w:rsidR="009E5D22" w:rsidRPr="009E5D22" w:rsidRDefault="009E5D22" w:rsidP="009E5D22">
            <w:pPr>
              <w:rPr>
                <w:rFonts w:ascii="Calibri" w:eastAsia="Times New Roman" w:hAnsi="Calibri" w:cs="Calibri"/>
                <w:color w:val="0000FF"/>
                <w:sz w:val="22"/>
                <w:szCs w:val="22"/>
                <w:u w:val="single"/>
              </w:rPr>
            </w:pPr>
            <w:r w:rsidRPr="009E5D22">
              <w:rPr>
                <w:rFonts w:ascii="Calibri" w:eastAsia="Times New Roman" w:hAnsi="Calibri" w:cs="Calibri"/>
                <w:color w:val="0000FF"/>
                <w:sz w:val="22"/>
                <w:szCs w:val="22"/>
                <w:u w:val="single"/>
              </w:rPr>
              <w:t> </w:t>
            </w:r>
          </w:p>
        </w:tc>
      </w:tr>
      <w:tr w:rsidR="006C4099" w:rsidRPr="009E5D22" w:rsidTr="006C4099">
        <w:trPr>
          <w:trHeight w:val="375"/>
        </w:trPr>
        <w:tc>
          <w:tcPr>
            <w:tcW w:w="1737" w:type="pct"/>
            <w:noWrap/>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Chief Seattle Club</w:t>
            </w:r>
          </w:p>
        </w:tc>
        <w:tc>
          <w:tcPr>
            <w:tcW w:w="479" w:type="pct"/>
            <w:noWrap/>
            <w:hideMark/>
          </w:tcPr>
          <w:p w:rsidR="009E5D22" w:rsidRPr="009E5D22" w:rsidRDefault="009E5D22" w:rsidP="006C4099">
            <w:pPr>
              <w:jc w:val="center"/>
              <w:rPr>
                <w:rFonts w:ascii="Calibri" w:eastAsia="Times New Roman" w:hAnsi="Calibri" w:cs="Calibri"/>
                <w:sz w:val="22"/>
                <w:szCs w:val="22"/>
              </w:rPr>
            </w:pPr>
            <w:r w:rsidRPr="009E5D22">
              <w:rPr>
                <w:rFonts w:ascii="Calibri" w:eastAsia="Times New Roman" w:hAnsi="Calibri" w:cs="Calibri"/>
                <w:sz w:val="22"/>
                <w:szCs w:val="22"/>
              </w:rPr>
              <w:t>King Co</w:t>
            </w:r>
          </w:p>
        </w:tc>
        <w:tc>
          <w:tcPr>
            <w:tcW w:w="240" w:type="pct"/>
            <w:hideMark/>
          </w:tcPr>
          <w:p w:rsidR="009E5D22" w:rsidRPr="009E5D22" w:rsidRDefault="009E5D22" w:rsidP="009E5D22">
            <w:pPr>
              <w:jc w:val="center"/>
              <w:rPr>
                <w:rFonts w:ascii="Calibri" w:eastAsia="Times New Roman" w:hAnsi="Calibri" w:cs="Calibri"/>
                <w:color w:val="000000"/>
                <w:sz w:val="22"/>
                <w:szCs w:val="22"/>
              </w:rPr>
            </w:pPr>
            <w:r w:rsidRPr="009E5D22">
              <w:rPr>
                <w:rFonts w:ascii="Calibri" w:eastAsia="Times New Roman" w:hAnsi="Calibri" w:cs="Calibri"/>
                <w:color w:val="000000"/>
                <w:sz w:val="22"/>
                <w:szCs w:val="22"/>
              </w:rPr>
              <w:t>1</w:t>
            </w:r>
          </w:p>
        </w:tc>
        <w:tc>
          <w:tcPr>
            <w:tcW w:w="688" w:type="pct"/>
            <w:noWrap/>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xml:space="preserve">Colleen </w:t>
            </w:r>
            <w:proofErr w:type="spellStart"/>
            <w:r w:rsidRPr="009E5D22">
              <w:rPr>
                <w:rFonts w:ascii="Calibri" w:eastAsia="Times New Roman" w:hAnsi="Calibri" w:cs="Calibri"/>
                <w:sz w:val="22"/>
                <w:szCs w:val="22"/>
              </w:rPr>
              <w:t>EchoHawk</w:t>
            </w:r>
            <w:proofErr w:type="spellEnd"/>
          </w:p>
        </w:tc>
        <w:tc>
          <w:tcPr>
            <w:tcW w:w="629" w:type="pct"/>
            <w:noWrap/>
            <w:hideMark/>
          </w:tcPr>
          <w:p w:rsidR="009E5D22" w:rsidRPr="009E5D22" w:rsidRDefault="009E5D22" w:rsidP="009E5D22">
            <w:pPr>
              <w:rPr>
                <w:rFonts w:ascii="Calibri" w:eastAsia="Times New Roman" w:hAnsi="Calibri" w:cs="Calibri"/>
                <w:color w:val="FF0000"/>
                <w:sz w:val="20"/>
                <w:szCs w:val="20"/>
              </w:rPr>
            </w:pPr>
            <w:r w:rsidRPr="009E5D22">
              <w:rPr>
                <w:rFonts w:ascii="Calibri" w:eastAsia="Times New Roman" w:hAnsi="Calibri" w:cs="Calibri"/>
                <w:color w:val="FF0000"/>
                <w:sz w:val="20"/>
                <w:szCs w:val="20"/>
              </w:rPr>
              <w:t> </w:t>
            </w:r>
          </w:p>
        </w:tc>
        <w:tc>
          <w:tcPr>
            <w:tcW w:w="1227" w:type="pct"/>
            <w:noWrap/>
            <w:hideMark/>
          </w:tcPr>
          <w:p w:rsidR="009E5D22" w:rsidRPr="009E5D22" w:rsidRDefault="009E5D22" w:rsidP="009E5D22">
            <w:pPr>
              <w:rPr>
                <w:rFonts w:ascii="Calibri" w:eastAsia="Times New Roman" w:hAnsi="Calibri" w:cs="Calibri"/>
                <w:color w:val="FF0000"/>
                <w:sz w:val="20"/>
                <w:szCs w:val="20"/>
              </w:rPr>
            </w:pPr>
            <w:r w:rsidRPr="009E5D22">
              <w:rPr>
                <w:rFonts w:ascii="Calibri" w:eastAsia="Times New Roman" w:hAnsi="Calibri" w:cs="Calibri"/>
                <w:color w:val="FF0000"/>
                <w:sz w:val="20"/>
                <w:szCs w:val="20"/>
              </w:rPr>
              <w:t> </w:t>
            </w:r>
          </w:p>
        </w:tc>
      </w:tr>
      <w:tr w:rsidR="006C4099" w:rsidRPr="009E5D22" w:rsidTr="006C4099">
        <w:trPr>
          <w:trHeight w:val="338"/>
        </w:trPr>
        <w:tc>
          <w:tcPr>
            <w:tcW w:w="173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Lummi Nation</w:t>
            </w:r>
          </w:p>
        </w:tc>
        <w:tc>
          <w:tcPr>
            <w:tcW w:w="479" w:type="pct"/>
            <w:hideMark/>
          </w:tcPr>
          <w:p w:rsidR="009E5D22" w:rsidRPr="009E5D22" w:rsidRDefault="009E5D22" w:rsidP="009E5D22">
            <w:pPr>
              <w:jc w:val="center"/>
              <w:rPr>
                <w:rFonts w:ascii="Calibri" w:eastAsia="Times New Roman" w:hAnsi="Calibri" w:cs="Calibri"/>
                <w:color w:val="000000"/>
                <w:sz w:val="22"/>
                <w:szCs w:val="22"/>
              </w:rPr>
            </w:pPr>
            <w:r w:rsidRPr="009E5D22">
              <w:rPr>
                <w:rFonts w:ascii="Calibri" w:eastAsia="Times New Roman" w:hAnsi="Calibri" w:cs="Calibri"/>
                <w:color w:val="000000"/>
                <w:sz w:val="22"/>
                <w:szCs w:val="22"/>
              </w:rPr>
              <w:t>Whatcom Co</w:t>
            </w:r>
          </w:p>
        </w:tc>
        <w:tc>
          <w:tcPr>
            <w:tcW w:w="240" w:type="pct"/>
            <w:hideMark/>
          </w:tcPr>
          <w:p w:rsidR="009E5D22" w:rsidRPr="009E5D22" w:rsidRDefault="009E5D22" w:rsidP="009E5D22">
            <w:pPr>
              <w:jc w:val="center"/>
              <w:rPr>
                <w:rFonts w:ascii="Calibri" w:eastAsia="Times New Roman" w:hAnsi="Calibri" w:cs="Calibri"/>
                <w:color w:val="000000"/>
                <w:sz w:val="22"/>
                <w:szCs w:val="22"/>
              </w:rPr>
            </w:pPr>
            <w:r w:rsidRPr="009E5D22">
              <w:rPr>
                <w:rFonts w:ascii="Calibri" w:eastAsia="Times New Roman" w:hAnsi="Calibri" w:cs="Calibri"/>
                <w:color w:val="000000"/>
                <w:sz w:val="22"/>
                <w:szCs w:val="22"/>
              </w:rPr>
              <w:t>1</w:t>
            </w:r>
          </w:p>
        </w:tc>
        <w:tc>
          <w:tcPr>
            <w:tcW w:w="688"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Nickolaus Lewis</w:t>
            </w:r>
          </w:p>
        </w:tc>
        <w:tc>
          <w:tcPr>
            <w:tcW w:w="629"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c>
          <w:tcPr>
            <w:tcW w:w="122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Tribal Government</w:t>
            </w:r>
          </w:p>
        </w:tc>
      </w:tr>
      <w:tr w:rsidR="006C4099" w:rsidRPr="009E5D22" w:rsidTr="006C4099">
        <w:trPr>
          <w:trHeight w:val="390"/>
        </w:trPr>
        <w:tc>
          <w:tcPr>
            <w:tcW w:w="1737" w:type="pct"/>
            <w:shd w:val="clear" w:color="auto" w:fill="D9D9D9" w:themeFill="background1" w:themeFillShade="D9"/>
            <w:hideMark/>
          </w:tcPr>
          <w:p w:rsidR="009E5D22" w:rsidRPr="009E5D22" w:rsidRDefault="009E5D22" w:rsidP="009E5D22">
            <w:pPr>
              <w:rPr>
                <w:rFonts w:ascii="Calibri" w:eastAsia="Times New Roman" w:hAnsi="Calibri" w:cs="Calibri"/>
                <w:b/>
                <w:bCs/>
                <w:sz w:val="22"/>
                <w:szCs w:val="22"/>
              </w:rPr>
            </w:pPr>
            <w:r w:rsidRPr="009E5D22">
              <w:rPr>
                <w:rFonts w:ascii="Calibri" w:eastAsia="Times New Roman" w:hAnsi="Calibri" w:cs="Calibri"/>
                <w:b/>
                <w:bCs/>
                <w:sz w:val="22"/>
                <w:szCs w:val="22"/>
              </w:rPr>
              <w:t>Race/Ethnicity</w:t>
            </w:r>
          </w:p>
        </w:tc>
        <w:tc>
          <w:tcPr>
            <w:tcW w:w="479" w:type="pct"/>
            <w:shd w:val="clear" w:color="auto" w:fill="D9D9D9" w:themeFill="background1" w:themeFillShade="D9"/>
            <w:hideMark/>
          </w:tcPr>
          <w:p w:rsidR="009E5D22" w:rsidRPr="009E5D22" w:rsidRDefault="009E5D22" w:rsidP="009E5D22">
            <w:pPr>
              <w:jc w:val="center"/>
              <w:rPr>
                <w:rFonts w:ascii="Calibri" w:eastAsia="Times New Roman" w:hAnsi="Calibri" w:cs="Calibri"/>
                <w:b/>
                <w:bCs/>
                <w:sz w:val="22"/>
                <w:szCs w:val="22"/>
              </w:rPr>
            </w:pPr>
            <w:r w:rsidRPr="009E5D22">
              <w:rPr>
                <w:rFonts w:ascii="Calibri" w:eastAsia="Times New Roman" w:hAnsi="Calibri" w:cs="Calibri"/>
                <w:b/>
                <w:bCs/>
                <w:sz w:val="22"/>
                <w:szCs w:val="22"/>
              </w:rPr>
              <w:t> </w:t>
            </w:r>
          </w:p>
        </w:tc>
        <w:tc>
          <w:tcPr>
            <w:tcW w:w="240" w:type="pct"/>
            <w:shd w:val="clear" w:color="auto" w:fill="D9D9D9" w:themeFill="background1" w:themeFillShade="D9"/>
            <w:hideMark/>
          </w:tcPr>
          <w:p w:rsidR="009E5D22" w:rsidRPr="009E5D22" w:rsidRDefault="009E5D22" w:rsidP="009E5D22">
            <w:pPr>
              <w:jc w:val="center"/>
              <w:rPr>
                <w:rFonts w:ascii="Calibri" w:eastAsia="Times New Roman" w:hAnsi="Calibri" w:cs="Calibri"/>
                <w:b/>
                <w:bCs/>
                <w:sz w:val="22"/>
                <w:szCs w:val="22"/>
              </w:rPr>
            </w:pPr>
            <w:r w:rsidRPr="009E5D22">
              <w:rPr>
                <w:rFonts w:ascii="Calibri" w:eastAsia="Times New Roman" w:hAnsi="Calibri" w:cs="Calibri"/>
                <w:b/>
                <w:bCs/>
                <w:sz w:val="22"/>
                <w:szCs w:val="22"/>
              </w:rPr>
              <w:t> </w:t>
            </w:r>
          </w:p>
        </w:tc>
        <w:tc>
          <w:tcPr>
            <w:tcW w:w="688" w:type="pct"/>
            <w:shd w:val="clear" w:color="auto" w:fill="D9D9D9" w:themeFill="background1" w:themeFillShade="D9"/>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c>
          <w:tcPr>
            <w:tcW w:w="629" w:type="pct"/>
            <w:shd w:val="clear" w:color="auto" w:fill="D9D9D9" w:themeFill="background1" w:themeFillShade="D9"/>
            <w:hideMark/>
          </w:tcPr>
          <w:p w:rsidR="009E5D22" w:rsidRPr="009E5D22" w:rsidRDefault="009E5D22" w:rsidP="009E5D22">
            <w:pPr>
              <w:rPr>
                <w:rFonts w:ascii="Calibri" w:eastAsia="Times New Roman" w:hAnsi="Calibri" w:cs="Calibri"/>
                <w:color w:val="0000FF"/>
                <w:sz w:val="22"/>
                <w:szCs w:val="22"/>
                <w:u w:val="single"/>
              </w:rPr>
            </w:pPr>
            <w:r w:rsidRPr="009E5D22">
              <w:rPr>
                <w:rFonts w:ascii="Calibri" w:eastAsia="Times New Roman" w:hAnsi="Calibri" w:cs="Calibri"/>
                <w:color w:val="0000FF"/>
                <w:sz w:val="22"/>
                <w:szCs w:val="22"/>
                <w:u w:val="single"/>
              </w:rPr>
              <w:t> </w:t>
            </w:r>
          </w:p>
        </w:tc>
        <w:tc>
          <w:tcPr>
            <w:tcW w:w="1227" w:type="pct"/>
            <w:shd w:val="clear" w:color="auto" w:fill="D9D9D9" w:themeFill="background1" w:themeFillShade="D9"/>
            <w:hideMark/>
          </w:tcPr>
          <w:p w:rsidR="009E5D22" w:rsidRPr="009E5D22" w:rsidRDefault="009E5D22" w:rsidP="009E5D22">
            <w:pPr>
              <w:rPr>
                <w:rFonts w:ascii="Calibri" w:eastAsia="Times New Roman" w:hAnsi="Calibri" w:cs="Calibri"/>
                <w:color w:val="0000FF"/>
                <w:sz w:val="22"/>
                <w:szCs w:val="22"/>
                <w:u w:val="single"/>
              </w:rPr>
            </w:pPr>
            <w:r w:rsidRPr="009E5D22">
              <w:rPr>
                <w:rFonts w:ascii="Calibri" w:eastAsia="Times New Roman" w:hAnsi="Calibri" w:cs="Calibri"/>
                <w:color w:val="0000FF"/>
                <w:sz w:val="22"/>
                <w:szCs w:val="22"/>
                <w:u w:val="single"/>
              </w:rPr>
              <w:t> </w:t>
            </w:r>
          </w:p>
        </w:tc>
      </w:tr>
      <w:tr w:rsidR="006C4099" w:rsidRPr="009E5D22" w:rsidTr="006C4099">
        <w:trPr>
          <w:trHeight w:val="338"/>
        </w:trPr>
        <w:tc>
          <w:tcPr>
            <w:tcW w:w="173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Commission on Hispanic Affairs</w:t>
            </w:r>
          </w:p>
        </w:tc>
        <w:tc>
          <w:tcPr>
            <w:tcW w:w="479" w:type="pct"/>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Statewide</w:t>
            </w:r>
          </w:p>
        </w:tc>
        <w:tc>
          <w:tcPr>
            <w:tcW w:w="240" w:type="pct"/>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1</w:t>
            </w:r>
          </w:p>
        </w:tc>
        <w:tc>
          <w:tcPr>
            <w:tcW w:w="688"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xml:space="preserve">Maria </w:t>
            </w:r>
            <w:proofErr w:type="spellStart"/>
            <w:r w:rsidRPr="009E5D22">
              <w:rPr>
                <w:rFonts w:ascii="Calibri" w:eastAsia="Times New Roman" w:hAnsi="Calibri" w:cs="Calibri"/>
                <w:sz w:val="22"/>
                <w:szCs w:val="22"/>
              </w:rPr>
              <w:t>Sigüenza</w:t>
            </w:r>
            <w:proofErr w:type="spellEnd"/>
          </w:p>
        </w:tc>
        <w:tc>
          <w:tcPr>
            <w:tcW w:w="629"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Nancy Aguilar</w:t>
            </w:r>
          </w:p>
        </w:tc>
        <w:tc>
          <w:tcPr>
            <w:tcW w:w="122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Latino</w:t>
            </w:r>
          </w:p>
        </w:tc>
      </w:tr>
      <w:tr w:rsidR="006C4099" w:rsidRPr="009E5D22" w:rsidTr="006C4099">
        <w:trPr>
          <w:trHeight w:val="338"/>
        </w:trPr>
        <w:tc>
          <w:tcPr>
            <w:tcW w:w="173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Commission on African American Affairs</w:t>
            </w:r>
          </w:p>
        </w:tc>
        <w:tc>
          <w:tcPr>
            <w:tcW w:w="479" w:type="pct"/>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Statewide</w:t>
            </w:r>
          </w:p>
        </w:tc>
        <w:tc>
          <w:tcPr>
            <w:tcW w:w="240" w:type="pct"/>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1</w:t>
            </w:r>
          </w:p>
        </w:tc>
        <w:tc>
          <w:tcPr>
            <w:tcW w:w="688"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Ed Prince</w:t>
            </w:r>
          </w:p>
        </w:tc>
        <w:tc>
          <w:tcPr>
            <w:tcW w:w="629"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c>
          <w:tcPr>
            <w:tcW w:w="122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African American</w:t>
            </w:r>
          </w:p>
        </w:tc>
      </w:tr>
      <w:tr w:rsidR="006C4099" w:rsidRPr="009E5D22" w:rsidTr="006C4099">
        <w:trPr>
          <w:trHeight w:val="296"/>
        </w:trPr>
        <w:tc>
          <w:tcPr>
            <w:tcW w:w="173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Commission on Asian Pacific (Islander) American Affairs</w:t>
            </w:r>
          </w:p>
        </w:tc>
        <w:tc>
          <w:tcPr>
            <w:tcW w:w="479" w:type="pct"/>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Statewide</w:t>
            </w:r>
          </w:p>
        </w:tc>
        <w:tc>
          <w:tcPr>
            <w:tcW w:w="240" w:type="pct"/>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1</w:t>
            </w:r>
          </w:p>
        </w:tc>
        <w:tc>
          <w:tcPr>
            <w:tcW w:w="688"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Nam Nguyen</w:t>
            </w:r>
          </w:p>
        </w:tc>
        <w:tc>
          <w:tcPr>
            <w:tcW w:w="629"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c>
          <w:tcPr>
            <w:tcW w:w="122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Asian Pacific Islander</w:t>
            </w:r>
          </w:p>
        </w:tc>
      </w:tr>
      <w:tr w:rsidR="006C4099" w:rsidRPr="009E5D22" w:rsidTr="006C4099">
        <w:trPr>
          <w:trHeight w:val="345"/>
        </w:trPr>
        <w:tc>
          <w:tcPr>
            <w:tcW w:w="1737" w:type="pct"/>
            <w:shd w:val="clear" w:color="auto" w:fill="D9D9D9" w:themeFill="background1" w:themeFillShade="D9"/>
            <w:hideMark/>
          </w:tcPr>
          <w:p w:rsidR="009E5D22" w:rsidRPr="009E5D22" w:rsidRDefault="009E5D22" w:rsidP="009E5D22">
            <w:pPr>
              <w:rPr>
                <w:rFonts w:ascii="Calibri" w:eastAsia="Times New Roman" w:hAnsi="Calibri" w:cs="Calibri"/>
                <w:b/>
                <w:bCs/>
                <w:sz w:val="22"/>
                <w:szCs w:val="22"/>
              </w:rPr>
            </w:pPr>
            <w:r w:rsidRPr="009E5D22">
              <w:rPr>
                <w:rFonts w:ascii="Calibri" w:eastAsia="Times New Roman" w:hAnsi="Calibri" w:cs="Calibri"/>
                <w:b/>
                <w:bCs/>
                <w:sz w:val="22"/>
                <w:szCs w:val="22"/>
              </w:rPr>
              <w:t>Employers</w:t>
            </w:r>
          </w:p>
        </w:tc>
        <w:tc>
          <w:tcPr>
            <w:tcW w:w="479" w:type="pct"/>
            <w:shd w:val="clear" w:color="auto" w:fill="D9D9D9" w:themeFill="background1" w:themeFillShade="D9"/>
            <w:hideMark/>
          </w:tcPr>
          <w:p w:rsidR="009E5D22" w:rsidRPr="009E5D22" w:rsidRDefault="009E5D22" w:rsidP="009E5D22">
            <w:pPr>
              <w:jc w:val="center"/>
              <w:rPr>
                <w:rFonts w:ascii="Calibri" w:eastAsia="Times New Roman" w:hAnsi="Calibri" w:cs="Calibri"/>
                <w:b/>
                <w:bCs/>
                <w:sz w:val="22"/>
                <w:szCs w:val="22"/>
              </w:rPr>
            </w:pPr>
            <w:r w:rsidRPr="009E5D22">
              <w:rPr>
                <w:rFonts w:ascii="Calibri" w:eastAsia="Times New Roman" w:hAnsi="Calibri" w:cs="Calibri"/>
                <w:b/>
                <w:bCs/>
                <w:sz w:val="22"/>
                <w:szCs w:val="22"/>
              </w:rPr>
              <w:t> </w:t>
            </w:r>
          </w:p>
        </w:tc>
        <w:tc>
          <w:tcPr>
            <w:tcW w:w="240" w:type="pct"/>
            <w:shd w:val="clear" w:color="auto" w:fill="D9D9D9" w:themeFill="background1" w:themeFillShade="D9"/>
            <w:hideMark/>
          </w:tcPr>
          <w:p w:rsidR="009E5D22" w:rsidRPr="009E5D22" w:rsidRDefault="009E5D22" w:rsidP="009E5D22">
            <w:pPr>
              <w:jc w:val="center"/>
              <w:rPr>
                <w:rFonts w:ascii="Calibri" w:eastAsia="Times New Roman" w:hAnsi="Calibri" w:cs="Calibri"/>
                <w:b/>
                <w:bCs/>
                <w:sz w:val="22"/>
                <w:szCs w:val="22"/>
              </w:rPr>
            </w:pPr>
            <w:r w:rsidRPr="009E5D22">
              <w:rPr>
                <w:rFonts w:ascii="Calibri" w:eastAsia="Times New Roman" w:hAnsi="Calibri" w:cs="Calibri"/>
                <w:b/>
                <w:bCs/>
                <w:sz w:val="22"/>
                <w:szCs w:val="22"/>
              </w:rPr>
              <w:t> </w:t>
            </w:r>
          </w:p>
        </w:tc>
        <w:tc>
          <w:tcPr>
            <w:tcW w:w="688" w:type="pct"/>
            <w:shd w:val="clear" w:color="auto" w:fill="D9D9D9" w:themeFill="background1" w:themeFillShade="D9"/>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c>
          <w:tcPr>
            <w:tcW w:w="629" w:type="pct"/>
            <w:shd w:val="clear" w:color="auto" w:fill="D9D9D9" w:themeFill="background1" w:themeFillShade="D9"/>
            <w:hideMark/>
          </w:tcPr>
          <w:p w:rsidR="009E5D22" w:rsidRPr="009E5D22" w:rsidRDefault="009E5D22" w:rsidP="009E5D22">
            <w:pPr>
              <w:rPr>
                <w:rFonts w:ascii="Calibri" w:eastAsia="Times New Roman" w:hAnsi="Calibri" w:cs="Calibri"/>
                <w:color w:val="0000FF"/>
                <w:sz w:val="22"/>
                <w:szCs w:val="22"/>
                <w:u w:val="single"/>
              </w:rPr>
            </w:pPr>
            <w:r w:rsidRPr="009E5D22">
              <w:rPr>
                <w:rFonts w:ascii="Calibri" w:eastAsia="Times New Roman" w:hAnsi="Calibri" w:cs="Calibri"/>
                <w:color w:val="0000FF"/>
                <w:sz w:val="22"/>
                <w:szCs w:val="22"/>
                <w:u w:val="single"/>
              </w:rPr>
              <w:t> </w:t>
            </w:r>
          </w:p>
        </w:tc>
        <w:tc>
          <w:tcPr>
            <w:tcW w:w="1227" w:type="pct"/>
            <w:shd w:val="clear" w:color="auto" w:fill="D9D9D9" w:themeFill="background1" w:themeFillShade="D9"/>
            <w:hideMark/>
          </w:tcPr>
          <w:p w:rsidR="009E5D22" w:rsidRPr="009E5D22" w:rsidRDefault="009E5D22" w:rsidP="009E5D22">
            <w:pPr>
              <w:rPr>
                <w:rFonts w:ascii="Calibri" w:eastAsia="Times New Roman" w:hAnsi="Calibri" w:cs="Calibri"/>
                <w:color w:val="0000FF"/>
                <w:sz w:val="22"/>
                <w:szCs w:val="22"/>
                <w:u w:val="single"/>
              </w:rPr>
            </w:pPr>
            <w:r w:rsidRPr="009E5D22">
              <w:rPr>
                <w:rFonts w:ascii="Calibri" w:eastAsia="Times New Roman" w:hAnsi="Calibri" w:cs="Calibri"/>
                <w:color w:val="0000FF"/>
                <w:sz w:val="22"/>
                <w:szCs w:val="22"/>
                <w:u w:val="single"/>
              </w:rPr>
              <w:t> </w:t>
            </w:r>
          </w:p>
        </w:tc>
      </w:tr>
      <w:tr w:rsidR="006C4099" w:rsidRPr="009E5D22" w:rsidTr="006C4099">
        <w:trPr>
          <w:trHeight w:val="345"/>
        </w:trPr>
        <w:tc>
          <w:tcPr>
            <w:tcW w:w="173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Association of WA Business</w:t>
            </w:r>
          </w:p>
        </w:tc>
        <w:tc>
          <w:tcPr>
            <w:tcW w:w="479" w:type="pct"/>
            <w:hideMark/>
          </w:tcPr>
          <w:p w:rsidR="009E5D22" w:rsidRPr="009E5D22" w:rsidRDefault="009E5D22" w:rsidP="009E5D22">
            <w:pPr>
              <w:jc w:val="center"/>
              <w:rPr>
                <w:rFonts w:ascii="Calibri" w:eastAsia="Times New Roman" w:hAnsi="Calibri" w:cs="Calibri"/>
                <w:color w:val="000000"/>
                <w:sz w:val="22"/>
                <w:szCs w:val="22"/>
              </w:rPr>
            </w:pPr>
            <w:r w:rsidRPr="009E5D22">
              <w:rPr>
                <w:rFonts w:ascii="Calibri" w:eastAsia="Times New Roman" w:hAnsi="Calibri" w:cs="Calibri"/>
                <w:color w:val="000000"/>
                <w:sz w:val="22"/>
                <w:szCs w:val="22"/>
              </w:rPr>
              <w:t> </w:t>
            </w:r>
          </w:p>
        </w:tc>
        <w:tc>
          <w:tcPr>
            <w:tcW w:w="240" w:type="pct"/>
            <w:hideMark/>
          </w:tcPr>
          <w:p w:rsidR="009E5D22" w:rsidRPr="009E5D22" w:rsidRDefault="009E5D22" w:rsidP="009E5D22">
            <w:pPr>
              <w:jc w:val="center"/>
              <w:rPr>
                <w:rFonts w:ascii="Calibri" w:eastAsia="Times New Roman" w:hAnsi="Calibri" w:cs="Calibri"/>
                <w:color w:val="000000"/>
                <w:sz w:val="22"/>
                <w:szCs w:val="22"/>
              </w:rPr>
            </w:pPr>
            <w:r w:rsidRPr="009E5D22">
              <w:rPr>
                <w:rFonts w:ascii="Calibri" w:eastAsia="Times New Roman" w:hAnsi="Calibri" w:cs="Calibri"/>
                <w:color w:val="000000"/>
                <w:sz w:val="22"/>
                <w:szCs w:val="22"/>
              </w:rPr>
              <w:t>1</w:t>
            </w:r>
          </w:p>
        </w:tc>
        <w:tc>
          <w:tcPr>
            <w:tcW w:w="688"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Gary Chandler</w:t>
            </w:r>
          </w:p>
        </w:tc>
        <w:tc>
          <w:tcPr>
            <w:tcW w:w="629"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c>
          <w:tcPr>
            <w:tcW w:w="122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r>
      <w:tr w:rsidR="006C4099" w:rsidRPr="009E5D22" w:rsidTr="006C4099">
        <w:trPr>
          <w:trHeight w:val="360"/>
        </w:trPr>
        <w:tc>
          <w:tcPr>
            <w:tcW w:w="173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Costco Wholesale</w:t>
            </w:r>
          </w:p>
        </w:tc>
        <w:tc>
          <w:tcPr>
            <w:tcW w:w="479" w:type="pct"/>
            <w:hideMark/>
          </w:tcPr>
          <w:p w:rsidR="009E5D22" w:rsidRPr="009E5D22" w:rsidRDefault="009E5D22" w:rsidP="009E5D22">
            <w:pPr>
              <w:jc w:val="center"/>
              <w:rPr>
                <w:rFonts w:ascii="Calibri" w:eastAsia="Times New Roman" w:hAnsi="Calibri" w:cs="Calibri"/>
                <w:color w:val="000000"/>
                <w:sz w:val="22"/>
                <w:szCs w:val="22"/>
              </w:rPr>
            </w:pPr>
            <w:r w:rsidRPr="009E5D22">
              <w:rPr>
                <w:rFonts w:ascii="Calibri" w:eastAsia="Times New Roman" w:hAnsi="Calibri" w:cs="Calibri"/>
                <w:color w:val="000000"/>
                <w:sz w:val="22"/>
                <w:szCs w:val="22"/>
              </w:rPr>
              <w:t>King Co</w:t>
            </w:r>
          </w:p>
        </w:tc>
        <w:tc>
          <w:tcPr>
            <w:tcW w:w="240" w:type="pct"/>
            <w:hideMark/>
          </w:tcPr>
          <w:p w:rsidR="009E5D22" w:rsidRPr="009E5D22" w:rsidRDefault="009E5D22" w:rsidP="009E5D22">
            <w:pPr>
              <w:jc w:val="center"/>
              <w:rPr>
                <w:rFonts w:ascii="Calibri" w:eastAsia="Times New Roman" w:hAnsi="Calibri" w:cs="Calibri"/>
                <w:color w:val="000000"/>
                <w:sz w:val="22"/>
                <w:szCs w:val="22"/>
              </w:rPr>
            </w:pPr>
            <w:r w:rsidRPr="009E5D22">
              <w:rPr>
                <w:rFonts w:ascii="Calibri" w:eastAsia="Times New Roman" w:hAnsi="Calibri" w:cs="Calibri"/>
                <w:color w:val="000000"/>
                <w:sz w:val="22"/>
                <w:szCs w:val="22"/>
              </w:rPr>
              <w:t>1</w:t>
            </w:r>
          </w:p>
        </w:tc>
        <w:tc>
          <w:tcPr>
            <w:tcW w:w="688"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Claude Green</w:t>
            </w:r>
          </w:p>
        </w:tc>
        <w:tc>
          <w:tcPr>
            <w:tcW w:w="629"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c>
          <w:tcPr>
            <w:tcW w:w="122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Workforce/POC/Central District #37</w:t>
            </w:r>
          </w:p>
        </w:tc>
      </w:tr>
      <w:tr w:rsidR="006C4099" w:rsidRPr="009E5D22" w:rsidTr="006C4099">
        <w:trPr>
          <w:trHeight w:val="345"/>
        </w:trPr>
        <w:tc>
          <w:tcPr>
            <w:tcW w:w="173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Washington Roundtable</w:t>
            </w:r>
          </w:p>
        </w:tc>
        <w:tc>
          <w:tcPr>
            <w:tcW w:w="479" w:type="pct"/>
            <w:hideMark/>
          </w:tcPr>
          <w:p w:rsidR="009E5D22" w:rsidRPr="009E5D22" w:rsidRDefault="009E5D22" w:rsidP="009E5D22">
            <w:pPr>
              <w:jc w:val="center"/>
              <w:rPr>
                <w:rFonts w:ascii="Calibri" w:eastAsia="Times New Roman" w:hAnsi="Calibri" w:cs="Calibri"/>
                <w:color w:val="000000"/>
                <w:sz w:val="22"/>
                <w:szCs w:val="22"/>
              </w:rPr>
            </w:pPr>
            <w:r w:rsidRPr="009E5D22">
              <w:rPr>
                <w:rFonts w:ascii="Calibri" w:eastAsia="Times New Roman" w:hAnsi="Calibri" w:cs="Calibri"/>
                <w:color w:val="000000"/>
                <w:sz w:val="22"/>
                <w:szCs w:val="22"/>
              </w:rPr>
              <w:t>Statewide</w:t>
            </w:r>
          </w:p>
        </w:tc>
        <w:tc>
          <w:tcPr>
            <w:tcW w:w="240" w:type="pct"/>
            <w:hideMark/>
          </w:tcPr>
          <w:p w:rsidR="009E5D22" w:rsidRPr="009E5D22" w:rsidRDefault="009E5D22" w:rsidP="009E5D22">
            <w:pPr>
              <w:jc w:val="center"/>
              <w:rPr>
                <w:rFonts w:ascii="Calibri" w:eastAsia="Times New Roman" w:hAnsi="Calibri" w:cs="Calibri"/>
                <w:color w:val="000000"/>
                <w:sz w:val="22"/>
                <w:szCs w:val="22"/>
              </w:rPr>
            </w:pPr>
            <w:r w:rsidRPr="009E5D22">
              <w:rPr>
                <w:rFonts w:ascii="Calibri" w:eastAsia="Times New Roman" w:hAnsi="Calibri" w:cs="Calibri"/>
                <w:color w:val="000000"/>
                <w:sz w:val="22"/>
                <w:szCs w:val="22"/>
              </w:rPr>
              <w:t>1</w:t>
            </w:r>
          </w:p>
        </w:tc>
        <w:tc>
          <w:tcPr>
            <w:tcW w:w="688"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Neil Strege</w:t>
            </w:r>
          </w:p>
        </w:tc>
        <w:tc>
          <w:tcPr>
            <w:tcW w:w="629"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c>
          <w:tcPr>
            <w:tcW w:w="122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Business</w:t>
            </w:r>
          </w:p>
        </w:tc>
      </w:tr>
      <w:tr w:rsidR="006C4099" w:rsidRPr="009E5D22" w:rsidTr="006C4099">
        <w:trPr>
          <w:trHeight w:val="375"/>
        </w:trPr>
        <w:tc>
          <w:tcPr>
            <w:tcW w:w="173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Bill &amp; Melinda Gates Foundation</w:t>
            </w:r>
          </w:p>
        </w:tc>
        <w:tc>
          <w:tcPr>
            <w:tcW w:w="479" w:type="pct"/>
            <w:hideMark/>
          </w:tcPr>
          <w:p w:rsidR="009E5D22" w:rsidRPr="009E5D22" w:rsidRDefault="009E5D22" w:rsidP="009E5D22">
            <w:pPr>
              <w:jc w:val="center"/>
              <w:rPr>
                <w:rFonts w:ascii="Calibri" w:eastAsia="Times New Roman" w:hAnsi="Calibri" w:cs="Calibri"/>
                <w:color w:val="000000"/>
                <w:sz w:val="22"/>
                <w:szCs w:val="22"/>
              </w:rPr>
            </w:pPr>
            <w:r w:rsidRPr="009E5D22">
              <w:rPr>
                <w:rFonts w:ascii="Calibri" w:eastAsia="Times New Roman" w:hAnsi="Calibri" w:cs="Calibri"/>
                <w:color w:val="000000"/>
                <w:sz w:val="22"/>
                <w:szCs w:val="22"/>
              </w:rPr>
              <w:t>Western WA</w:t>
            </w:r>
          </w:p>
        </w:tc>
        <w:tc>
          <w:tcPr>
            <w:tcW w:w="240" w:type="pct"/>
            <w:hideMark/>
          </w:tcPr>
          <w:p w:rsidR="009E5D22" w:rsidRPr="009E5D22" w:rsidRDefault="009E5D22" w:rsidP="009E5D22">
            <w:pPr>
              <w:jc w:val="center"/>
              <w:rPr>
                <w:rFonts w:ascii="Calibri" w:eastAsia="Times New Roman" w:hAnsi="Calibri" w:cs="Calibri"/>
                <w:color w:val="000000"/>
                <w:sz w:val="22"/>
                <w:szCs w:val="22"/>
              </w:rPr>
            </w:pPr>
            <w:r w:rsidRPr="009E5D22">
              <w:rPr>
                <w:rFonts w:ascii="Calibri" w:eastAsia="Times New Roman" w:hAnsi="Calibri" w:cs="Calibri"/>
                <w:color w:val="000000"/>
                <w:sz w:val="22"/>
                <w:szCs w:val="22"/>
              </w:rPr>
              <w:t>1</w:t>
            </w:r>
          </w:p>
        </w:tc>
        <w:tc>
          <w:tcPr>
            <w:tcW w:w="688"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xml:space="preserve">Sarah </w:t>
            </w:r>
            <w:proofErr w:type="spellStart"/>
            <w:r w:rsidRPr="009E5D22">
              <w:rPr>
                <w:rFonts w:ascii="Calibri" w:eastAsia="Times New Roman" w:hAnsi="Calibri" w:cs="Calibri"/>
                <w:sz w:val="22"/>
                <w:szCs w:val="22"/>
              </w:rPr>
              <w:t>Buhayar</w:t>
            </w:r>
            <w:proofErr w:type="spellEnd"/>
          </w:p>
        </w:tc>
        <w:tc>
          <w:tcPr>
            <w:tcW w:w="629"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c>
          <w:tcPr>
            <w:tcW w:w="122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Philanthropy, Education, Housing</w:t>
            </w:r>
          </w:p>
        </w:tc>
      </w:tr>
      <w:tr w:rsidR="006C4099" w:rsidRPr="009E5D22" w:rsidTr="006C4099">
        <w:trPr>
          <w:trHeight w:val="345"/>
        </w:trPr>
        <w:tc>
          <w:tcPr>
            <w:tcW w:w="173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Washington Hospitality Assn Education Foundatio</w:t>
            </w:r>
            <w:r>
              <w:rPr>
                <w:rFonts w:ascii="Calibri" w:eastAsia="Times New Roman" w:hAnsi="Calibri" w:cs="Calibri"/>
                <w:sz w:val="22"/>
                <w:szCs w:val="22"/>
              </w:rPr>
              <w:t>n</w:t>
            </w:r>
          </w:p>
        </w:tc>
        <w:tc>
          <w:tcPr>
            <w:tcW w:w="479" w:type="pct"/>
            <w:hideMark/>
          </w:tcPr>
          <w:p w:rsidR="009E5D22" w:rsidRPr="009E5D22" w:rsidRDefault="009E5D22" w:rsidP="009E5D22">
            <w:pPr>
              <w:jc w:val="center"/>
              <w:rPr>
                <w:rFonts w:ascii="Calibri" w:eastAsia="Times New Roman" w:hAnsi="Calibri" w:cs="Calibri"/>
                <w:color w:val="000000"/>
                <w:sz w:val="22"/>
                <w:szCs w:val="22"/>
              </w:rPr>
            </w:pPr>
            <w:r w:rsidRPr="009E5D22">
              <w:rPr>
                <w:rFonts w:ascii="Calibri" w:eastAsia="Times New Roman" w:hAnsi="Calibri" w:cs="Calibri"/>
                <w:color w:val="000000"/>
                <w:sz w:val="22"/>
                <w:szCs w:val="22"/>
              </w:rPr>
              <w:t>Statewide</w:t>
            </w:r>
          </w:p>
        </w:tc>
        <w:tc>
          <w:tcPr>
            <w:tcW w:w="240" w:type="pct"/>
            <w:hideMark/>
          </w:tcPr>
          <w:p w:rsidR="009E5D22" w:rsidRPr="009E5D22" w:rsidRDefault="009E5D22" w:rsidP="009E5D22">
            <w:pPr>
              <w:jc w:val="center"/>
              <w:rPr>
                <w:rFonts w:ascii="Calibri" w:eastAsia="Times New Roman" w:hAnsi="Calibri" w:cs="Calibri"/>
                <w:color w:val="000000"/>
                <w:sz w:val="22"/>
                <w:szCs w:val="22"/>
              </w:rPr>
            </w:pPr>
            <w:r w:rsidRPr="009E5D22">
              <w:rPr>
                <w:rFonts w:ascii="Calibri" w:eastAsia="Times New Roman" w:hAnsi="Calibri" w:cs="Calibri"/>
                <w:color w:val="000000"/>
                <w:sz w:val="22"/>
                <w:szCs w:val="22"/>
              </w:rPr>
              <w:t>1</w:t>
            </w:r>
          </w:p>
        </w:tc>
        <w:tc>
          <w:tcPr>
            <w:tcW w:w="688"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Sandra Miller</w:t>
            </w:r>
          </w:p>
        </w:tc>
        <w:tc>
          <w:tcPr>
            <w:tcW w:w="629"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c>
          <w:tcPr>
            <w:tcW w:w="122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Hospitality</w:t>
            </w:r>
          </w:p>
        </w:tc>
      </w:tr>
      <w:tr w:rsidR="006C4099" w:rsidRPr="009E5D22" w:rsidTr="006C4099">
        <w:trPr>
          <w:trHeight w:val="338"/>
        </w:trPr>
        <w:tc>
          <w:tcPr>
            <w:tcW w:w="1737" w:type="pct"/>
            <w:shd w:val="clear" w:color="auto" w:fill="D9D9D9" w:themeFill="background1" w:themeFillShade="D9"/>
            <w:hideMark/>
          </w:tcPr>
          <w:p w:rsidR="009E5D22" w:rsidRPr="009E5D22" w:rsidRDefault="009E5D22" w:rsidP="009E5D22">
            <w:pPr>
              <w:rPr>
                <w:rFonts w:ascii="Calibri" w:eastAsia="Times New Roman" w:hAnsi="Calibri" w:cs="Calibri"/>
                <w:b/>
                <w:bCs/>
                <w:sz w:val="22"/>
                <w:szCs w:val="22"/>
              </w:rPr>
            </w:pPr>
            <w:r w:rsidRPr="009E5D22">
              <w:rPr>
                <w:rFonts w:ascii="Calibri" w:eastAsia="Times New Roman" w:hAnsi="Calibri" w:cs="Calibri"/>
                <w:b/>
                <w:bCs/>
                <w:sz w:val="22"/>
                <w:szCs w:val="22"/>
              </w:rPr>
              <w:t>Academia/ Research:</w:t>
            </w:r>
          </w:p>
        </w:tc>
        <w:tc>
          <w:tcPr>
            <w:tcW w:w="479" w:type="pct"/>
            <w:shd w:val="clear" w:color="auto" w:fill="D9D9D9" w:themeFill="background1" w:themeFillShade="D9"/>
            <w:hideMark/>
          </w:tcPr>
          <w:p w:rsidR="009E5D22" w:rsidRPr="009E5D22" w:rsidRDefault="009E5D22" w:rsidP="009E5D22">
            <w:pPr>
              <w:jc w:val="center"/>
              <w:rPr>
                <w:rFonts w:ascii="Calibri" w:eastAsia="Times New Roman" w:hAnsi="Calibri" w:cs="Calibri"/>
                <w:b/>
                <w:bCs/>
                <w:sz w:val="22"/>
                <w:szCs w:val="22"/>
              </w:rPr>
            </w:pPr>
            <w:r w:rsidRPr="009E5D22">
              <w:rPr>
                <w:rFonts w:ascii="Calibri" w:eastAsia="Times New Roman" w:hAnsi="Calibri" w:cs="Calibri"/>
                <w:b/>
                <w:bCs/>
                <w:sz w:val="22"/>
                <w:szCs w:val="22"/>
              </w:rPr>
              <w:t> </w:t>
            </w:r>
          </w:p>
        </w:tc>
        <w:tc>
          <w:tcPr>
            <w:tcW w:w="240" w:type="pct"/>
            <w:shd w:val="clear" w:color="auto" w:fill="D9D9D9" w:themeFill="background1" w:themeFillShade="D9"/>
            <w:hideMark/>
          </w:tcPr>
          <w:p w:rsidR="009E5D22" w:rsidRPr="009E5D22" w:rsidRDefault="009E5D22" w:rsidP="009E5D22">
            <w:pPr>
              <w:jc w:val="center"/>
              <w:rPr>
                <w:rFonts w:ascii="Calibri" w:eastAsia="Times New Roman" w:hAnsi="Calibri" w:cs="Calibri"/>
                <w:b/>
                <w:bCs/>
                <w:sz w:val="22"/>
                <w:szCs w:val="22"/>
              </w:rPr>
            </w:pPr>
            <w:r w:rsidRPr="009E5D22">
              <w:rPr>
                <w:rFonts w:ascii="Calibri" w:eastAsia="Times New Roman" w:hAnsi="Calibri" w:cs="Calibri"/>
                <w:b/>
                <w:bCs/>
                <w:sz w:val="22"/>
                <w:szCs w:val="22"/>
              </w:rPr>
              <w:t> </w:t>
            </w:r>
          </w:p>
        </w:tc>
        <w:tc>
          <w:tcPr>
            <w:tcW w:w="688" w:type="pct"/>
            <w:shd w:val="clear" w:color="auto" w:fill="D9D9D9" w:themeFill="background1" w:themeFillShade="D9"/>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c>
          <w:tcPr>
            <w:tcW w:w="629" w:type="pct"/>
            <w:shd w:val="clear" w:color="auto" w:fill="D9D9D9" w:themeFill="background1" w:themeFillShade="D9"/>
            <w:hideMark/>
          </w:tcPr>
          <w:p w:rsidR="009E5D22" w:rsidRPr="009E5D22" w:rsidRDefault="009E5D22" w:rsidP="009E5D22">
            <w:pPr>
              <w:rPr>
                <w:rFonts w:ascii="Calibri" w:eastAsia="Times New Roman" w:hAnsi="Calibri" w:cs="Calibri"/>
                <w:color w:val="0000FF"/>
                <w:sz w:val="22"/>
                <w:szCs w:val="22"/>
                <w:u w:val="single"/>
              </w:rPr>
            </w:pPr>
            <w:r w:rsidRPr="009E5D22">
              <w:rPr>
                <w:rFonts w:ascii="Calibri" w:eastAsia="Times New Roman" w:hAnsi="Calibri" w:cs="Calibri"/>
                <w:color w:val="0000FF"/>
                <w:sz w:val="22"/>
                <w:szCs w:val="22"/>
                <w:u w:val="single"/>
              </w:rPr>
              <w:t> </w:t>
            </w:r>
          </w:p>
        </w:tc>
        <w:tc>
          <w:tcPr>
            <w:tcW w:w="1227" w:type="pct"/>
            <w:shd w:val="clear" w:color="auto" w:fill="D9D9D9" w:themeFill="background1" w:themeFillShade="D9"/>
            <w:hideMark/>
          </w:tcPr>
          <w:p w:rsidR="009E5D22" w:rsidRPr="009E5D22" w:rsidRDefault="009E5D22" w:rsidP="009E5D22">
            <w:pPr>
              <w:rPr>
                <w:rFonts w:ascii="Calibri" w:eastAsia="Times New Roman" w:hAnsi="Calibri" w:cs="Calibri"/>
                <w:color w:val="0000FF"/>
                <w:sz w:val="22"/>
                <w:szCs w:val="22"/>
                <w:u w:val="single"/>
              </w:rPr>
            </w:pPr>
            <w:r w:rsidRPr="009E5D22">
              <w:rPr>
                <w:rFonts w:ascii="Calibri" w:eastAsia="Times New Roman" w:hAnsi="Calibri" w:cs="Calibri"/>
                <w:color w:val="0000FF"/>
                <w:sz w:val="22"/>
                <w:szCs w:val="22"/>
                <w:u w:val="single"/>
              </w:rPr>
              <w:t> </w:t>
            </w:r>
          </w:p>
        </w:tc>
      </w:tr>
      <w:tr w:rsidR="006C4099" w:rsidRPr="009E5D22" w:rsidTr="006C4099">
        <w:trPr>
          <w:trHeight w:val="300"/>
        </w:trPr>
        <w:tc>
          <w:tcPr>
            <w:tcW w:w="173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Washington State Budget &amp; Policy Center</w:t>
            </w:r>
          </w:p>
        </w:tc>
        <w:tc>
          <w:tcPr>
            <w:tcW w:w="479" w:type="pct"/>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 </w:t>
            </w:r>
          </w:p>
        </w:tc>
        <w:tc>
          <w:tcPr>
            <w:tcW w:w="240" w:type="pct"/>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1</w:t>
            </w:r>
          </w:p>
        </w:tc>
        <w:tc>
          <w:tcPr>
            <w:tcW w:w="688"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Julie Lynn Watts</w:t>
            </w:r>
          </w:p>
        </w:tc>
        <w:tc>
          <w:tcPr>
            <w:tcW w:w="629" w:type="pct"/>
            <w:hideMark/>
          </w:tcPr>
          <w:p w:rsidR="009E5D22" w:rsidRPr="009E5D22" w:rsidRDefault="009E5D22" w:rsidP="009E5D22">
            <w:pPr>
              <w:rPr>
                <w:rFonts w:ascii="Calibri" w:eastAsia="Times New Roman" w:hAnsi="Calibri" w:cs="Calibri"/>
                <w:sz w:val="18"/>
                <w:szCs w:val="18"/>
              </w:rPr>
            </w:pPr>
            <w:r w:rsidRPr="009E5D22">
              <w:rPr>
                <w:rFonts w:ascii="Calibri" w:eastAsia="Times New Roman" w:hAnsi="Calibri" w:cs="Calibri"/>
                <w:sz w:val="18"/>
                <w:szCs w:val="18"/>
              </w:rPr>
              <w:t> </w:t>
            </w:r>
          </w:p>
        </w:tc>
        <w:tc>
          <w:tcPr>
            <w:tcW w:w="122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State budget and anti-poverty policy</w:t>
            </w:r>
          </w:p>
        </w:tc>
      </w:tr>
      <w:tr w:rsidR="006C4099" w:rsidRPr="009E5D22" w:rsidTr="006C4099">
        <w:trPr>
          <w:trHeight w:val="338"/>
        </w:trPr>
        <w:tc>
          <w:tcPr>
            <w:tcW w:w="1737" w:type="pct"/>
            <w:hideMark/>
          </w:tcPr>
          <w:p w:rsidR="009E5D22" w:rsidRPr="009E5D22" w:rsidRDefault="009E5D22" w:rsidP="009E5D22">
            <w:pPr>
              <w:ind w:firstLineChars="100" w:firstLine="220"/>
              <w:rPr>
                <w:rFonts w:ascii="Calibri" w:eastAsia="Times New Roman" w:hAnsi="Calibri" w:cs="Calibri"/>
                <w:sz w:val="22"/>
                <w:szCs w:val="22"/>
              </w:rPr>
            </w:pPr>
            <w:r w:rsidRPr="009E5D22">
              <w:rPr>
                <w:rFonts w:ascii="Calibri" w:eastAsia="Times New Roman" w:hAnsi="Calibri" w:cs="Calibri"/>
                <w:sz w:val="22"/>
                <w:szCs w:val="22"/>
              </w:rPr>
              <w:t> </w:t>
            </w:r>
          </w:p>
        </w:tc>
        <w:tc>
          <w:tcPr>
            <w:tcW w:w="479" w:type="pct"/>
            <w:hideMark/>
          </w:tcPr>
          <w:p w:rsidR="009E5D22" w:rsidRPr="009E5D22" w:rsidRDefault="009E5D22" w:rsidP="009E5D22">
            <w:pPr>
              <w:jc w:val="center"/>
              <w:rPr>
                <w:rFonts w:ascii="Calibri" w:eastAsia="Times New Roman" w:hAnsi="Calibri" w:cs="Calibri"/>
                <w:color w:val="000000"/>
                <w:sz w:val="22"/>
                <w:szCs w:val="22"/>
              </w:rPr>
            </w:pPr>
            <w:r w:rsidRPr="009E5D22">
              <w:rPr>
                <w:rFonts w:ascii="Calibri" w:eastAsia="Times New Roman" w:hAnsi="Calibri" w:cs="Calibri"/>
                <w:color w:val="000000"/>
                <w:sz w:val="22"/>
                <w:szCs w:val="22"/>
              </w:rPr>
              <w:t> </w:t>
            </w:r>
          </w:p>
        </w:tc>
        <w:tc>
          <w:tcPr>
            <w:tcW w:w="240" w:type="pct"/>
            <w:hideMark/>
          </w:tcPr>
          <w:p w:rsidR="009E5D22" w:rsidRPr="009E5D22" w:rsidRDefault="009E5D22" w:rsidP="009E5D22">
            <w:pPr>
              <w:jc w:val="center"/>
              <w:rPr>
                <w:rFonts w:ascii="Calibri" w:eastAsia="Times New Roman" w:hAnsi="Calibri" w:cs="Calibri"/>
                <w:color w:val="000000"/>
                <w:sz w:val="22"/>
                <w:szCs w:val="22"/>
              </w:rPr>
            </w:pPr>
            <w:r w:rsidRPr="009E5D22">
              <w:rPr>
                <w:rFonts w:ascii="Calibri" w:eastAsia="Times New Roman" w:hAnsi="Calibri" w:cs="Calibri"/>
                <w:color w:val="000000"/>
                <w:sz w:val="22"/>
                <w:szCs w:val="22"/>
              </w:rPr>
              <w:t> </w:t>
            </w:r>
          </w:p>
        </w:tc>
        <w:tc>
          <w:tcPr>
            <w:tcW w:w="688"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c>
          <w:tcPr>
            <w:tcW w:w="629"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c>
          <w:tcPr>
            <w:tcW w:w="122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r>
      <w:tr w:rsidR="006C4099" w:rsidRPr="009E5D22" w:rsidTr="006C4099">
        <w:trPr>
          <w:trHeight w:val="338"/>
        </w:trPr>
        <w:tc>
          <w:tcPr>
            <w:tcW w:w="1737" w:type="pct"/>
            <w:shd w:val="clear" w:color="auto" w:fill="D9D9D9" w:themeFill="background1" w:themeFillShade="D9"/>
            <w:hideMark/>
          </w:tcPr>
          <w:p w:rsidR="009E5D22" w:rsidRPr="009E5D22" w:rsidRDefault="009E5D22" w:rsidP="009E5D22">
            <w:pPr>
              <w:rPr>
                <w:rFonts w:ascii="Calibri" w:eastAsia="Times New Roman" w:hAnsi="Calibri" w:cs="Calibri"/>
                <w:b/>
                <w:bCs/>
                <w:sz w:val="22"/>
                <w:szCs w:val="22"/>
              </w:rPr>
            </w:pPr>
            <w:r w:rsidRPr="009E5D22">
              <w:rPr>
                <w:rFonts w:ascii="Calibri" w:eastAsia="Times New Roman" w:hAnsi="Calibri" w:cs="Calibri"/>
                <w:b/>
                <w:bCs/>
                <w:sz w:val="22"/>
                <w:szCs w:val="22"/>
              </w:rPr>
              <w:t>Populations living in Poverty</w:t>
            </w:r>
          </w:p>
        </w:tc>
        <w:tc>
          <w:tcPr>
            <w:tcW w:w="479" w:type="pct"/>
            <w:shd w:val="clear" w:color="auto" w:fill="D9D9D9" w:themeFill="background1" w:themeFillShade="D9"/>
            <w:hideMark/>
          </w:tcPr>
          <w:p w:rsidR="009E5D22" w:rsidRPr="009E5D22" w:rsidRDefault="009E5D22" w:rsidP="009E5D22">
            <w:pPr>
              <w:jc w:val="center"/>
              <w:rPr>
                <w:rFonts w:ascii="Calibri" w:eastAsia="Times New Roman" w:hAnsi="Calibri" w:cs="Calibri"/>
                <w:b/>
                <w:bCs/>
                <w:sz w:val="22"/>
                <w:szCs w:val="22"/>
              </w:rPr>
            </w:pPr>
            <w:r w:rsidRPr="009E5D22">
              <w:rPr>
                <w:rFonts w:ascii="Calibri" w:eastAsia="Times New Roman" w:hAnsi="Calibri" w:cs="Calibri"/>
                <w:b/>
                <w:bCs/>
                <w:sz w:val="22"/>
                <w:szCs w:val="22"/>
              </w:rPr>
              <w:t> </w:t>
            </w:r>
          </w:p>
        </w:tc>
        <w:tc>
          <w:tcPr>
            <w:tcW w:w="240" w:type="pct"/>
            <w:shd w:val="clear" w:color="auto" w:fill="D9D9D9" w:themeFill="background1" w:themeFillShade="D9"/>
            <w:hideMark/>
          </w:tcPr>
          <w:p w:rsidR="009E5D22" w:rsidRPr="009E5D22" w:rsidRDefault="009E5D22" w:rsidP="009E5D22">
            <w:pPr>
              <w:jc w:val="center"/>
              <w:rPr>
                <w:rFonts w:ascii="Calibri" w:eastAsia="Times New Roman" w:hAnsi="Calibri" w:cs="Calibri"/>
                <w:b/>
                <w:bCs/>
                <w:sz w:val="22"/>
                <w:szCs w:val="22"/>
              </w:rPr>
            </w:pPr>
            <w:r w:rsidRPr="009E5D22">
              <w:rPr>
                <w:rFonts w:ascii="Calibri" w:eastAsia="Times New Roman" w:hAnsi="Calibri" w:cs="Calibri"/>
                <w:b/>
                <w:bCs/>
                <w:sz w:val="22"/>
                <w:szCs w:val="22"/>
              </w:rPr>
              <w:t> </w:t>
            </w:r>
          </w:p>
        </w:tc>
        <w:tc>
          <w:tcPr>
            <w:tcW w:w="688" w:type="pct"/>
            <w:shd w:val="clear" w:color="auto" w:fill="D9D9D9" w:themeFill="background1" w:themeFillShade="D9"/>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c>
          <w:tcPr>
            <w:tcW w:w="629" w:type="pct"/>
            <w:shd w:val="clear" w:color="auto" w:fill="D9D9D9" w:themeFill="background1" w:themeFillShade="D9"/>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c>
          <w:tcPr>
            <w:tcW w:w="1227" w:type="pct"/>
            <w:shd w:val="clear" w:color="auto" w:fill="D9D9D9" w:themeFill="background1" w:themeFillShade="D9"/>
            <w:hideMark/>
          </w:tcPr>
          <w:p w:rsidR="009E5D22" w:rsidRPr="009E5D22" w:rsidRDefault="009E5D22" w:rsidP="009E5D22">
            <w:pPr>
              <w:rPr>
                <w:rFonts w:ascii="Calibri" w:eastAsia="Times New Roman" w:hAnsi="Calibri" w:cs="Calibri"/>
                <w:color w:val="0000FF"/>
                <w:sz w:val="22"/>
                <w:szCs w:val="22"/>
                <w:u w:val="single"/>
              </w:rPr>
            </w:pPr>
            <w:r w:rsidRPr="009E5D22">
              <w:rPr>
                <w:rFonts w:ascii="Calibri" w:eastAsia="Times New Roman" w:hAnsi="Calibri" w:cs="Calibri"/>
                <w:color w:val="0000FF"/>
                <w:sz w:val="22"/>
                <w:szCs w:val="22"/>
                <w:u w:val="single"/>
              </w:rPr>
              <w:t> </w:t>
            </w:r>
          </w:p>
        </w:tc>
      </w:tr>
      <w:tr w:rsidR="006C4099" w:rsidRPr="009E5D22" w:rsidTr="006C4099">
        <w:trPr>
          <w:trHeight w:val="345"/>
        </w:trPr>
        <w:tc>
          <w:tcPr>
            <w:tcW w:w="173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Northwest Harvest</w:t>
            </w:r>
          </w:p>
        </w:tc>
        <w:tc>
          <w:tcPr>
            <w:tcW w:w="479" w:type="pct"/>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 </w:t>
            </w:r>
          </w:p>
        </w:tc>
        <w:tc>
          <w:tcPr>
            <w:tcW w:w="240" w:type="pct"/>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1</w:t>
            </w:r>
          </w:p>
        </w:tc>
        <w:tc>
          <w:tcPr>
            <w:tcW w:w="688"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Christina Wong</w:t>
            </w:r>
          </w:p>
        </w:tc>
        <w:tc>
          <w:tcPr>
            <w:tcW w:w="629"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Andrew Schlosser</w:t>
            </w:r>
          </w:p>
        </w:tc>
        <w:tc>
          <w:tcPr>
            <w:tcW w:w="122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r>
      <w:tr w:rsidR="006C4099" w:rsidRPr="009E5D22" w:rsidTr="006C4099">
        <w:trPr>
          <w:trHeight w:val="345"/>
        </w:trPr>
        <w:tc>
          <w:tcPr>
            <w:tcW w:w="173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xml:space="preserve">Statewide Poverty Action </w:t>
            </w:r>
          </w:p>
        </w:tc>
        <w:tc>
          <w:tcPr>
            <w:tcW w:w="479" w:type="pct"/>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 </w:t>
            </w:r>
          </w:p>
        </w:tc>
        <w:tc>
          <w:tcPr>
            <w:tcW w:w="240" w:type="pct"/>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1</w:t>
            </w:r>
          </w:p>
        </w:tc>
        <w:tc>
          <w:tcPr>
            <w:tcW w:w="688"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Juanita Maestas</w:t>
            </w:r>
          </w:p>
        </w:tc>
        <w:tc>
          <w:tcPr>
            <w:tcW w:w="629"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Drayton Jackson</w:t>
            </w:r>
          </w:p>
        </w:tc>
        <w:tc>
          <w:tcPr>
            <w:tcW w:w="122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r>
      <w:tr w:rsidR="006C4099" w:rsidRPr="009E5D22" w:rsidTr="006C4099">
        <w:trPr>
          <w:trHeight w:val="300"/>
        </w:trPr>
        <w:tc>
          <w:tcPr>
            <w:tcW w:w="173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Partners in Careers</w:t>
            </w:r>
          </w:p>
        </w:tc>
        <w:tc>
          <w:tcPr>
            <w:tcW w:w="479" w:type="pct"/>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SW WA</w:t>
            </w:r>
          </w:p>
        </w:tc>
        <w:tc>
          <w:tcPr>
            <w:tcW w:w="240" w:type="pct"/>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1</w:t>
            </w:r>
          </w:p>
        </w:tc>
        <w:tc>
          <w:tcPr>
            <w:tcW w:w="688"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Sharon Pesut</w:t>
            </w:r>
          </w:p>
        </w:tc>
        <w:tc>
          <w:tcPr>
            <w:tcW w:w="629" w:type="pct"/>
            <w:noWrap/>
            <w:hideMark/>
          </w:tcPr>
          <w:p w:rsidR="009E5D22" w:rsidRPr="009E5D22" w:rsidRDefault="009E5D22" w:rsidP="009E5D22">
            <w:pPr>
              <w:rPr>
                <w:rFonts w:ascii="Calibri" w:eastAsia="Times New Roman" w:hAnsi="Calibri" w:cs="Calibri"/>
                <w:color w:val="FF0000"/>
                <w:sz w:val="20"/>
                <w:szCs w:val="20"/>
              </w:rPr>
            </w:pPr>
            <w:r w:rsidRPr="009E5D22">
              <w:rPr>
                <w:rFonts w:ascii="Calibri" w:eastAsia="Times New Roman" w:hAnsi="Calibri" w:cs="Calibri"/>
                <w:color w:val="FF0000"/>
                <w:sz w:val="20"/>
                <w:szCs w:val="20"/>
              </w:rPr>
              <w:t> </w:t>
            </w:r>
          </w:p>
        </w:tc>
        <w:tc>
          <w:tcPr>
            <w:tcW w:w="122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Working with families in poverty</w:t>
            </w:r>
          </w:p>
        </w:tc>
      </w:tr>
      <w:tr w:rsidR="006C4099" w:rsidRPr="009E5D22" w:rsidTr="006C4099">
        <w:trPr>
          <w:trHeight w:val="345"/>
        </w:trPr>
        <w:tc>
          <w:tcPr>
            <w:tcW w:w="173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Catholic Community Services of Western WA</w:t>
            </w:r>
          </w:p>
        </w:tc>
        <w:tc>
          <w:tcPr>
            <w:tcW w:w="479" w:type="pct"/>
            <w:hideMark/>
          </w:tcPr>
          <w:p w:rsidR="009E5D22" w:rsidRPr="009E5D22" w:rsidRDefault="009E5D22" w:rsidP="00A1142A">
            <w:pPr>
              <w:jc w:val="center"/>
              <w:rPr>
                <w:rFonts w:ascii="Calibri" w:eastAsia="Times New Roman" w:hAnsi="Calibri" w:cs="Calibri"/>
                <w:sz w:val="22"/>
                <w:szCs w:val="22"/>
              </w:rPr>
            </w:pPr>
            <w:r w:rsidRPr="009E5D22">
              <w:rPr>
                <w:rFonts w:ascii="Calibri" w:eastAsia="Times New Roman" w:hAnsi="Calibri" w:cs="Calibri"/>
                <w:sz w:val="22"/>
                <w:szCs w:val="22"/>
              </w:rPr>
              <w:t>Western WA</w:t>
            </w:r>
          </w:p>
        </w:tc>
        <w:tc>
          <w:tcPr>
            <w:tcW w:w="240" w:type="pct"/>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1</w:t>
            </w:r>
          </w:p>
        </w:tc>
        <w:tc>
          <w:tcPr>
            <w:tcW w:w="688"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Michael Reichert</w:t>
            </w:r>
          </w:p>
        </w:tc>
        <w:tc>
          <w:tcPr>
            <w:tcW w:w="629"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Josephine Tamayo Murray</w:t>
            </w:r>
          </w:p>
        </w:tc>
        <w:tc>
          <w:tcPr>
            <w:tcW w:w="122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Native and Poor</w:t>
            </w:r>
          </w:p>
        </w:tc>
      </w:tr>
      <w:tr w:rsidR="006C4099" w:rsidRPr="009E5D22" w:rsidTr="006C4099">
        <w:trPr>
          <w:trHeight w:val="338"/>
        </w:trPr>
        <w:tc>
          <w:tcPr>
            <w:tcW w:w="1737" w:type="pct"/>
            <w:shd w:val="clear" w:color="auto" w:fill="D9D9D9" w:themeFill="background1" w:themeFillShade="D9"/>
            <w:hideMark/>
          </w:tcPr>
          <w:p w:rsidR="009E5D22" w:rsidRPr="009E5D22" w:rsidRDefault="009E5D22" w:rsidP="009E5D22">
            <w:pPr>
              <w:rPr>
                <w:rFonts w:ascii="Calibri" w:eastAsia="Times New Roman" w:hAnsi="Calibri" w:cs="Calibri"/>
                <w:b/>
                <w:bCs/>
                <w:sz w:val="22"/>
                <w:szCs w:val="22"/>
              </w:rPr>
            </w:pPr>
            <w:r w:rsidRPr="009E5D22">
              <w:rPr>
                <w:rFonts w:ascii="Calibri" w:eastAsia="Times New Roman" w:hAnsi="Calibri" w:cs="Calibri"/>
                <w:b/>
                <w:bCs/>
                <w:sz w:val="22"/>
                <w:szCs w:val="22"/>
              </w:rPr>
              <w:t>Disability / differently abled populations</w:t>
            </w:r>
          </w:p>
        </w:tc>
        <w:tc>
          <w:tcPr>
            <w:tcW w:w="479" w:type="pct"/>
            <w:shd w:val="clear" w:color="auto" w:fill="D9D9D9" w:themeFill="background1" w:themeFillShade="D9"/>
            <w:hideMark/>
          </w:tcPr>
          <w:p w:rsidR="009E5D22" w:rsidRPr="009E5D22" w:rsidRDefault="009E5D22" w:rsidP="00A1142A">
            <w:pPr>
              <w:jc w:val="center"/>
              <w:rPr>
                <w:rFonts w:ascii="Calibri" w:eastAsia="Times New Roman" w:hAnsi="Calibri" w:cs="Calibri"/>
                <w:b/>
                <w:bCs/>
                <w:sz w:val="22"/>
                <w:szCs w:val="22"/>
              </w:rPr>
            </w:pPr>
            <w:r w:rsidRPr="009E5D22">
              <w:rPr>
                <w:rFonts w:ascii="Calibri" w:eastAsia="Times New Roman" w:hAnsi="Calibri" w:cs="Calibri"/>
                <w:b/>
                <w:bCs/>
                <w:sz w:val="22"/>
                <w:szCs w:val="22"/>
              </w:rPr>
              <w:t> </w:t>
            </w:r>
          </w:p>
        </w:tc>
        <w:tc>
          <w:tcPr>
            <w:tcW w:w="240" w:type="pct"/>
            <w:shd w:val="clear" w:color="auto" w:fill="D9D9D9" w:themeFill="background1" w:themeFillShade="D9"/>
            <w:hideMark/>
          </w:tcPr>
          <w:p w:rsidR="009E5D22" w:rsidRPr="009E5D22" w:rsidRDefault="009E5D22" w:rsidP="009E5D22">
            <w:pPr>
              <w:jc w:val="center"/>
              <w:rPr>
                <w:rFonts w:ascii="Calibri" w:eastAsia="Times New Roman" w:hAnsi="Calibri" w:cs="Calibri"/>
                <w:b/>
                <w:bCs/>
                <w:sz w:val="22"/>
                <w:szCs w:val="22"/>
              </w:rPr>
            </w:pPr>
            <w:r w:rsidRPr="009E5D22">
              <w:rPr>
                <w:rFonts w:ascii="Calibri" w:eastAsia="Times New Roman" w:hAnsi="Calibri" w:cs="Calibri"/>
                <w:b/>
                <w:bCs/>
                <w:sz w:val="22"/>
                <w:szCs w:val="22"/>
              </w:rPr>
              <w:t> </w:t>
            </w:r>
          </w:p>
        </w:tc>
        <w:tc>
          <w:tcPr>
            <w:tcW w:w="688" w:type="pct"/>
            <w:shd w:val="clear" w:color="auto" w:fill="D9D9D9" w:themeFill="background1" w:themeFillShade="D9"/>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c>
          <w:tcPr>
            <w:tcW w:w="629" w:type="pct"/>
            <w:shd w:val="clear" w:color="auto" w:fill="D9D9D9" w:themeFill="background1" w:themeFillShade="D9"/>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c>
          <w:tcPr>
            <w:tcW w:w="1227" w:type="pct"/>
            <w:shd w:val="clear" w:color="auto" w:fill="D9D9D9" w:themeFill="background1" w:themeFillShade="D9"/>
            <w:hideMark/>
          </w:tcPr>
          <w:p w:rsidR="009E5D22" w:rsidRPr="009E5D22" w:rsidRDefault="009E5D22" w:rsidP="009E5D22">
            <w:pPr>
              <w:rPr>
                <w:rFonts w:ascii="Calibri" w:eastAsia="Times New Roman" w:hAnsi="Calibri" w:cs="Calibri"/>
                <w:color w:val="0000FF"/>
                <w:sz w:val="22"/>
                <w:szCs w:val="22"/>
                <w:u w:val="single"/>
              </w:rPr>
            </w:pPr>
            <w:r w:rsidRPr="009E5D22">
              <w:rPr>
                <w:rFonts w:ascii="Calibri" w:eastAsia="Times New Roman" w:hAnsi="Calibri" w:cs="Calibri"/>
                <w:color w:val="0000FF"/>
                <w:sz w:val="22"/>
                <w:szCs w:val="22"/>
                <w:u w:val="single"/>
              </w:rPr>
              <w:t> </w:t>
            </w:r>
          </w:p>
        </w:tc>
      </w:tr>
      <w:tr w:rsidR="006C4099" w:rsidRPr="009E5D22" w:rsidTr="006C4099">
        <w:trPr>
          <w:trHeight w:val="338"/>
        </w:trPr>
        <w:tc>
          <w:tcPr>
            <w:tcW w:w="173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Goodwill of the Olympics &amp; Rainier Region</w:t>
            </w:r>
          </w:p>
        </w:tc>
        <w:tc>
          <w:tcPr>
            <w:tcW w:w="479" w:type="pct"/>
            <w:hideMark/>
          </w:tcPr>
          <w:p w:rsidR="009E5D22" w:rsidRPr="009E5D22" w:rsidRDefault="009E5D22" w:rsidP="00A1142A">
            <w:pPr>
              <w:jc w:val="center"/>
              <w:rPr>
                <w:rFonts w:ascii="Calibri" w:eastAsia="Times New Roman" w:hAnsi="Calibri" w:cs="Calibri"/>
                <w:sz w:val="22"/>
                <w:szCs w:val="22"/>
              </w:rPr>
            </w:pPr>
            <w:r w:rsidRPr="009E5D22">
              <w:rPr>
                <w:rFonts w:ascii="Calibri" w:eastAsia="Times New Roman" w:hAnsi="Calibri" w:cs="Calibri"/>
                <w:sz w:val="22"/>
                <w:szCs w:val="22"/>
              </w:rPr>
              <w:t>Statewide</w:t>
            </w:r>
          </w:p>
        </w:tc>
        <w:tc>
          <w:tcPr>
            <w:tcW w:w="240" w:type="pct"/>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1</w:t>
            </w:r>
          </w:p>
        </w:tc>
        <w:tc>
          <w:tcPr>
            <w:tcW w:w="688" w:type="pct"/>
            <w:hideMark/>
          </w:tcPr>
          <w:p w:rsidR="009E5D22" w:rsidRPr="009E5D22" w:rsidRDefault="009E5D22" w:rsidP="009E5D22">
            <w:pPr>
              <w:rPr>
                <w:rFonts w:ascii="Calibri" w:eastAsia="Times New Roman" w:hAnsi="Calibri" w:cs="Calibri"/>
                <w:sz w:val="22"/>
                <w:szCs w:val="22"/>
              </w:rPr>
            </w:pPr>
            <w:proofErr w:type="spellStart"/>
            <w:r w:rsidRPr="009E5D22">
              <w:rPr>
                <w:rFonts w:ascii="Calibri" w:eastAsia="Times New Roman" w:hAnsi="Calibri" w:cs="Calibri"/>
                <w:sz w:val="22"/>
                <w:szCs w:val="22"/>
              </w:rPr>
              <w:t>Eu-wanda</w:t>
            </w:r>
            <w:proofErr w:type="spellEnd"/>
            <w:r w:rsidRPr="009E5D22">
              <w:rPr>
                <w:rFonts w:ascii="Calibri" w:eastAsia="Times New Roman" w:hAnsi="Calibri" w:cs="Calibri"/>
                <w:sz w:val="22"/>
                <w:szCs w:val="22"/>
              </w:rPr>
              <w:t xml:space="preserve"> </w:t>
            </w:r>
            <w:proofErr w:type="spellStart"/>
            <w:r w:rsidRPr="009E5D22">
              <w:rPr>
                <w:rFonts w:ascii="Calibri" w:eastAsia="Times New Roman" w:hAnsi="Calibri" w:cs="Calibri"/>
                <w:sz w:val="22"/>
                <w:szCs w:val="22"/>
              </w:rPr>
              <w:t>Eagans</w:t>
            </w:r>
            <w:proofErr w:type="spellEnd"/>
          </w:p>
        </w:tc>
        <w:tc>
          <w:tcPr>
            <w:tcW w:w="629" w:type="pct"/>
            <w:hideMark/>
          </w:tcPr>
          <w:p w:rsidR="009E5D22" w:rsidRPr="009E5D22" w:rsidRDefault="009E5D22" w:rsidP="009E5D22">
            <w:pPr>
              <w:rPr>
                <w:rFonts w:ascii="Calibri" w:eastAsia="Times New Roman" w:hAnsi="Calibri" w:cs="Calibri"/>
                <w:color w:val="000000"/>
                <w:sz w:val="20"/>
                <w:szCs w:val="20"/>
              </w:rPr>
            </w:pPr>
            <w:r w:rsidRPr="009E5D22">
              <w:rPr>
                <w:rFonts w:ascii="Calibri" w:eastAsia="Times New Roman" w:hAnsi="Calibri" w:cs="Calibri"/>
                <w:color w:val="000000"/>
                <w:sz w:val="20"/>
                <w:szCs w:val="20"/>
              </w:rPr>
              <w:t> </w:t>
            </w:r>
          </w:p>
        </w:tc>
        <w:tc>
          <w:tcPr>
            <w:tcW w:w="122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Workforce Dev/Multi Cult/Low Income</w:t>
            </w:r>
          </w:p>
        </w:tc>
      </w:tr>
      <w:tr w:rsidR="006C4099" w:rsidRPr="009E5D22" w:rsidTr="006C4099">
        <w:trPr>
          <w:trHeight w:val="338"/>
        </w:trPr>
        <w:tc>
          <w:tcPr>
            <w:tcW w:w="1737" w:type="pct"/>
            <w:hideMark/>
          </w:tcPr>
          <w:p w:rsidR="009E5D22" w:rsidRPr="009E5D22" w:rsidRDefault="009E5D22" w:rsidP="009E5D22">
            <w:pPr>
              <w:ind w:firstLineChars="100" w:firstLine="220"/>
              <w:rPr>
                <w:rFonts w:ascii="Calibri" w:eastAsia="Times New Roman" w:hAnsi="Calibri" w:cs="Calibri"/>
                <w:sz w:val="22"/>
                <w:szCs w:val="22"/>
              </w:rPr>
            </w:pPr>
            <w:r w:rsidRPr="009E5D22">
              <w:rPr>
                <w:rFonts w:ascii="Calibri" w:eastAsia="Times New Roman" w:hAnsi="Calibri" w:cs="Calibri"/>
                <w:sz w:val="22"/>
                <w:szCs w:val="22"/>
              </w:rPr>
              <w:t> </w:t>
            </w:r>
          </w:p>
        </w:tc>
        <w:tc>
          <w:tcPr>
            <w:tcW w:w="479" w:type="pct"/>
            <w:hideMark/>
          </w:tcPr>
          <w:p w:rsidR="009E5D22" w:rsidRPr="009E5D22" w:rsidRDefault="009E5D22" w:rsidP="00A1142A">
            <w:pPr>
              <w:jc w:val="center"/>
              <w:rPr>
                <w:rFonts w:ascii="Calibri" w:eastAsia="Times New Roman" w:hAnsi="Calibri" w:cs="Calibri"/>
                <w:sz w:val="22"/>
                <w:szCs w:val="22"/>
              </w:rPr>
            </w:pPr>
            <w:r w:rsidRPr="009E5D22">
              <w:rPr>
                <w:rFonts w:ascii="Calibri" w:eastAsia="Times New Roman" w:hAnsi="Calibri" w:cs="Calibri"/>
                <w:sz w:val="22"/>
                <w:szCs w:val="22"/>
              </w:rPr>
              <w:t> </w:t>
            </w:r>
          </w:p>
        </w:tc>
        <w:tc>
          <w:tcPr>
            <w:tcW w:w="240" w:type="pct"/>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 </w:t>
            </w:r>
          </w:p>
        </w:tc>
        <w:tc>
          <w:tcPr>
            <w:tcW w:w="688"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c>
          <w:tcPr>
            <w:tcW w:w="629" w:type="pct"/>
            <w:hideMark/>
          </w:tcPr>
          <w:p w:rsidR="009E5D22" w:rsidRPr="009E5D22" w:rsidRDefault="009E5D22" w:rsidP="009E5D22">
            <w:pPr>
              <w:rPr>
                <w:rFonts w:ascii="Calibri" w:eastAsia="Times New Roman" w:hAnsi="Calibri" w:cs="Calibri"/>
                <w:color w:val="000000"/>
                <w:sz w:val="20"/>
                <w:szCs w:val="20"/>
              </w:rPr>
            </w:pPr>
            <w:r w:rsidRPr="009E5D22">
              <w:rPr>
                <w:rFonts w:ascii="Calibri" w:eastAsia="Times New Roman" w:hAnsi="Calibri" w:cs="Calibri"/>
                <w:color w:val="000000"/>
                <w:sz w:val="20"/>
                <w:szCs w:val="20"/>
              </w:rPr>
              <w:t> </w:t>
            </w:r>
          </w:p>
        </w:tc>
        <w:tc>
          <w:tcPr>
            <w:tcW w:w="1227" w:type="pct"/>
            <w:hideMark/>
          </w:tcPr>
          <w:p w:rsidR="009E5D22" w:rsidRPr="009E5D22" w:rsidRDefault="009E5D22" w:rsidP="009E5D22">
            <w:pPr>
              <w:rPr>
                <w:rFonts w:ascii="Calibri" w:eastAsia="Times New Roman" w:hAnsi="Calibri" w:cs="Calibri"/>
                <w:color w:val="000000"/>
                <w:sz w:val="20"/>
                <w:szCs w:val="20"/>
              </w:rPr>
            </w:pPr>
            <w:r w:rsidRPr="009E5D22">
              <w:rPr>
                <w:rFonts w:ascii="Calibri" w:eastAsia="Times New Roman" w:hAnsi="Calibri" w:cs="Calibri"/>
                <w:color w:val="000000"/>
                <w:sz w:val="20"/>
                <w:szCs w:val="20"/>
              </w:rPr>
              <w:t> </w:t>
            </w:r>
          </w:p>
        </w:tc>
      </w:tr>
      <w:tr w:rsidR="006C4099" w:rsidRPr="009E5D22" w:rsidTr="006C4099">
        <w:trPr>
          <w:trHeight w:val="338"/>
        </w:trPr>
        <w:tc>
          <w:tcPr>
            <w:tcW w:w="1737" w:type="pct"/>
            <w:shd w:val="clear" w:color="auto" w:fill="D9D9D9" w:themeFill="background1" w:themeFillShade="D9"/>
            <w:hideMark/>
          </w:tcPr>
          <w:p w:rsidR="009E5D22" w:rsidRPr="009E5D22" w:rsidRDefault="009E5D22" w:rsidP="009E5D22">
            <w:pPr>
              <w:rPr>
                <w:rFonts w:ascii="Calibri" w:eastAsia="Times New Roman" w:hAnsi="Calibri" w:cs="Calibri"/>
                <w:b/>
                <w:bCs/>
                <w:sz w:val="22"/>
                <w:szCs w:val="22"/>
              </w:rPr>
            </w:pPr>
            <w:r w:rsidRPr="009E5D22">
              <w:rPr>
                <w:rFonts w:ascii="Calibri" w:eastAsia="Times New Roman" w:hAnsi="Calibri" w:cs="Calibri"/>
                <w:b/>
                <w:bCs/>
                <w:sz w:val="22"/>
                <w:szCs w:val="22"/>
              </w:rPr>
              <w:t>Immigrant/Refugee Communities</w:t>
            </w:r>
          </w:p>
        </w:tc>
        <w:tc>
          <w:tcPr>
            <w:tcW w:w="479" w:type="pct"/>
            <w:shd w:val="clear" w:color="auto" w:fill="D9D9D9" w:themeFill="background1" w:themeFillShade="D9"/>
            <w:hideMark/>
          </w:tcPr>
          <w:p w:rsidR="009E5D22" w:rsidRPr="009E5D22" w:rsidRDefault="009E5D22" w:rsidP="00A1142A">
            <w:pPr>
              <w:jc w:val="center"/>
              <w:rPr>
                <w:rFonts w:ascii="Calibri" w:eastAsia="Times New Roman" w:hAnsi="Calibri" w:cs="Calibri"/>
                <w:b/>
                <w:bCs/>
                <w:sz w:val="22"/>
                <w:szCs w:val="22"/>
              </w:rPr>
            </w:pPr>
            <w:r w:rsidRPr="009E5D22">
              <w:rPr>
                <w:rFonts w:ascii="Calibri" w:eastAsia="Times New Roman" w:hAnsi="Calibri" w:cs="Calibri"/>
                <w:b/>
                <w:bCs/>
                <w:sz w:val="22"/>
                <w:szCs w:val="22"/>
              </w:rPr>
              <w:t> </w:t>
            </w:r>
          </w:p>
        </w:tc>
        <w:tc>
          <w:tcPr>
            <w:tcW w:w="240" w:type="pct"/>
            <w:shd w:val="clear" w:color="auto" w:fill="D9D9D9" w:themeFill="background1" w:themeFillShade="D9"/>
            <w:hideMark/>
          </w:tcPr>
          <w:p w:rsidR="009E5D22" w:rsidRPr="009E5D22" w:rsidRDefault="009E5D22" w:rsidP="009E5D22">
            <w:pPr>
              <w:jc w:val="center"/>
              <w:rPr>
                <w:rFonts w:ascii="Calibri" w:eastAsia="Times New Roman" w:hAnsi="Calibri" w:cs="Calibri"/>
                <w:b/>
                <w:bCs/>
                <w:sz w:val="22"/>
                <w:szCs w:val="22"/>
              </w:rPr>
            </w:pPr>
            <w:r w:rsidRPr="009E5D22">
              <w:rPr>
                <w:rFonts w:ascii="Calibri" w:eastAsia="Times New Roman" w:hAnsi="Calibri" w:cs="Calibri"/>
                <w:b/>
                <w:bCs/>
                <w:sz w:val="22"/>
                <w:szCs w:val="22"/>
              </w:rPr>
              <w:t> </w:t>
            </w:r>
          </w:p>
        </w:tc>
        <w:tc>
          <w:tcPr>
            <w:tcW w:w="688" w:type="pct"/>
            <w:shd w:val="clear" w:color="auto" w:fill="D9D9D9" w:themeFill="background1" w:themeFillShade="D9"/>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c>
          <w:tcPr>
            <w:tcW w:w="629" w:type="pct"/>
            <w:shd w:val="clear" w:color="auto" w:fill="D9D9D9" w:themeFill="background1" w:themeFillShade="D9"/>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c>
          <w:tcPr>
            <w:tcW w:w="1227" w:type="pct"/>
            <w:shd w:val="clear" w:color="auto" w:fill="D9D9D9" w:themeFill="background1" w:themeFillShade="D9"/>
            <w:hideMark/>
          </w:tcPr>
          <w:p w:rsidR="009E5D22" w:rsidRPr="009E5D22" w:rsidRDefault="009E5D22" w:rsidP="009E5D22">
            <w:pPr>
              <w:rPr>
                <w:rFonts w:ascii="Calibri" w:eastAsia="Times New Roman" w:hAnsi="Calibri" w:cs="Calibri"/>
                <w:color w:val="000000"/>
                <w:sz w:val="22"/>
                <w:szCs w:val="22"/>
              </w:rPr>
            </w:pPr>
            <w:r w:rsidRPr="009E5D22">
              <w:rPr>
                <w:rFonts w:ascii="Calibri" w:eastAsia="Times New Roman" w:hAnsi="Calibri" w:cs="Calibri"/>
                <w:color w:val="000000"/>
                <w:sz w:val="22"/>
                <w:szCs w:val="22"/>
              </w:rPr>
              <w:t> </w:t>
            </w:r>
          </w:p>
        </w:tc>
      </w:tr>
      <w:tr w:rsidR="006C4099" w:rsidRPr="009E5D22" w:rsidTr="006C4099">
        <w:trPr>
          <w:trHeight w:val="338"/>
        </w:trPr>
        <w:tc>
          <w:tcPr>
            <w:tcW w:w="173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Puget Sound Training Center</w:t>
            </w:r>
          </w:p>
        </w:tc>
        <w:tc>
          <w:tcPr>
            <w:tcW w:w="479" w:type="pct"/>
            <w:hideMark/>
          </w:tcPr>
          <w:p w:rsidR="009E5D22" w:rsidRPr="009E5D22" w:rsidRDefault="009E5D22" w:rsidP="00A1142A">
            <w:pPr>
              <w:jc w:val="center"/>
              <w:rPr>
                <w:rFonts w:ascii="Calibri" w:eastAsia="Times New Roman" w:hAnsi="Calibri" w:cs="Calibri"/>
                <w:sz w:val="22"/>
                <w:szCs w:val="22"/>
              </w:rPr>
            </w:pPr>
            <w:r w:rsidRPr="009E5D22">
              <w:rPr>
                <w:rFonts w:ascii="Calibri" w:eastAsia="Times New Roman" w:hAnsi="Calibri" w:cs="Calibri"/>
                <w:sz w:val="22"/>
                <w:szCs w:val="22"/>
              </w:rPr>
              <w:t> </w:t>
            </w:r>
          </w:p>
        </w:tc>
        <w:tc>
          <w:tcPr>
            <w:tcW w:w="240" w:type="pct"/>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1</w:t>
            </w:r>
          </w:p>
        </w:tc>
        <w:tc>
          <w:tcPr>
            <w:tcW w:w="688"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Marisol Tapia Gonzales</w:t>
            </w:r>
          </w:p>
        </w:tc>
        <w:tc>
          <w:tcPr>
            <w:tcW w:w="629" w:type="pct"/>
            <w:hideMark/>
          </w:tcPr>
          <w:p w:rsidR="009E5D22" w:rsidRPr="009E5D22" w:rsidRDefault="009E5D22" w:rsidP="009E5D22">
            <w:pPr>
              <w:rPr>
                <w:rFonts w:ascii="Calibri" w:eastAsia="Times New Roman" w:hAnsi="Calibri" w:cs="Calibri"/>
                <w:color w:val="000000"/>
                <w:sz w:val="20"/>
                <w:szCs w:val="20"/>
              </w:rPr>
            </w:pPr>
            <w:r w:rsidRPr="009E5D22">
              <w:rPr>
                <w:rFonts w:ascii="Calibri" w:eastAsia="Times New Roman" w:hAnsi="Calibri" w:cs="Calibri"/>
                <w:color w:val="000000"/>
                <w:sz w:val="20"/>
                <w:szCs w:val="20"/>
              </w:rPr>
              <w:t> </w:t>
            </w:r>
          </w:p>
        </w:tc>
        <w:tc>
          <w:tcPr>
            <w:tcW w:w="1227" w:type="pct"/>
            <w:hideMark/>
          </w:tcPr>
          <w:p w:rsidR="009E5D22" w:rsidRPr="009E5D22" w:rsidRDefault="009E5D22" w:rsidP="009E5D22">
            <w:pPr>
              <w:rPr>
                <w:rFonts w:ascii="Calibri" w:eastAsia="Times New Roman" w:hAnsi="Calibri" w:cs="Calibri"/>
                <w:color w:val="000000"/>
                <w:sz w:val="20"/>
                <w:szCs w:val="20"/>
              </w:rPr>
            </w:pPr>
            <w:r w:rsidRPr="009E5D22">
              <w:rPr>
                <w:rFonts w:ascii="Calibri" w:eastAsia="Times New Roman" w:hAnsi="Calibri" w:cs="Calibri"/>
                <w:color w:val="000000"/>
                <w:sz w:val="20"/>
                <w:szCs w:val="20"/>
              </w:rPr>
              <w:t> </w:t>
            </w:r>
          </w:p>
        </w:tc>
      </w:tr>
      <w:tr w:rsidR="006C4099" w:rsidRPr="009E5D22" w:rsidTr="006C4099">
        <w:trPr>
          <w:trHeight w:val="338"/>
        </w:trPr>
        <w:tc>
          <w:tcPr>
            <w:tcW w:w="173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Partner in Employment</w:t>
            </w:r>
          </w:p>
        </w:tc>
        <w:tc>
          <w:tcPr>
            <w:tcW w:w="479" w:type="pct"/>
            <w:hideMark/>
          </w:tcPr>
          <w:p w:rsidR="009E5D22" w:rsidRPr="009E5D22" w:rsidRDefault="009E5D22" w:rsidP="00A1142A">
            <w:pPr>
              <w:jc w:val="center"/>
              <w:rPr>
                <w:rFonts w:ascii="Calibri" w:eastAsia="Times New Roman" w:hAnsi="Calibri" w:cs="Calibri"/>
                <w:sz w:val="22"/>
                <w:szCs w:val="22"/>
              </w:rPr>
            </w:pPr>
            <w:r w:rsidRPr="009E5D22">
              <w:rPr>
                <w:rFonts w:ascii="Calibri" w:eastAsia="Times New Roman" w:hAnsi="Calibri" w:cs="Calibri"/>
                <w:sz w:val="22"/>
                <w:szCs w:val="22"/>
              </w:rPr>
              <w:t> </w:t>
            </w:r>
          </w:p>
        </w:tc>
        <w:tc>
          <w:tcPr>
            <w:tcW w:w="240" w:type="pct"/>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1</w:t>
            </w:r>
          </w:p>
        </w:tc>
        <w:tc>
          <w:tcPr>
            <w:tcW w:w="688"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Hien Kieu</w:t>
            </w:r>
          </w:p>
        </w:tc>
        <w:tc>
          <w:tcPr>
            <w:tcW w:w="629" w:type="pct"/>
            <w:hideMark/>
          </w:tcPr>
          <w:p w:rsidR="009E5D22" w:rsidRPr="009E5D22" w:rsidRDefault="009E5D22" w:rsidP="009E5D22">
            <w:pPr>
              <w:rPr>
                <w:rFonts w:ascii="Calibri" w:eastAsia="Times New Roman" w:hAnsi="Calibri" w:cs="Calibri"/>
                <w:color w:val="000000"/>
                <w:sz w:val="22"/>
                <w:szCs w:val="22"/>
              </w:rPr>
            </w:pPr>
            <w:r w:rsidRPr="009E5D22">
              <w:rPr>
                <w:rFonts w:ascii="Calibri" w:eastAsia="Times New Roman" w:hAnsi="Calibri" w:cs="Calibri"/>
                <w:color w:val="000000"/>
                <w:sz w:val="22"/>
                <w:szCs w:val="22"/>
              </w:rPr>
              <w:t> </w:t>
            </w:r>
          </w:p>
        </w:tc>
        <w:tc>
          <w:tcPr>
            <w:tcW w:w="1227" w:type="pct"/>
            <w:hideMark/>
          </w:tcPr>
          <w:p w:rsidR="009E5D22" w:rsidRPr="009E5D22" w:rsidRDefault="009E5D22" w:rsidP="009E5D22">
            <w:pPr>
              <w:rPr>
                <w:rFonts w:ascii="Calibri" w:eastAsia="Times New Roman" w:hAnsi="Calibri" w:cs="Calibri"/>
                <w:color w:val="000000"/>
                <w:sz w:val="22"/>
                <w:szCs w:val="22"/>
              </w:rPr>
            </w:pPr>
            <w:r w:rsidRPr="009E5D22">
              <w:rPr>
                <w:rFonts w:ascii="Calibri" w:eastAsia="Times New Roman" w:hAnsi="Calibri" w:cs="Calibri"/>
                <w:color w:val="000000"/>
                <w:sz w:val="22"/>
                <w:szCs w:val="22"/>
              </w:rPr>
              <w:t>Refugees and Immigrants</w:t>
            </w:r>
          </w:p>
        </w:tc>
      </w:tr>
      <w:tr w:rsidR="006C4099" w:rsidRPr="009E5D22" w:rsidTr="006C4099">
        <w:trPr>
          <w:trHeight w:val="338"/>
        </w:trPr>
        <w:tc>
          <w:tcPr>
            <w:tcW w:w="1737" w:type="pct"/>
            <w:shd w:val="clear" w:color="auto" w:fill="D9D9D9" w:themeFill="background1" w:themeFillShade="D9"/>
            <w:hideMark/>
          </w:tcPr>
          <w:p w:rsidR="009E5D22" w:rsidRPr="009E5D22" w:rsidRDefault="009E5D22" w:rsidP="009E5D22">
            <w:pPr>
              <w:rPr>
                <w:rFonts w:ascii="Calibri" w:eastAsia="Times New Roman" w:hAnsi="Calibri" w:cs="Calibri"/>
                <w:b/>
                <w:bCs/>
                <w:sz w:val="22"/>
                <w:szCs w:val="22"/>
              </w:rPr>
            </w:pPr>
            <w:r w:rsidRPr="009E5D22">
              <w:rPr>
                <w:rFonts w:ascii="Calibri" w:eastAsia="Times New Roman" w:hAnsi="Calibri" w:cs="Calibri"/>
                <w:b/>
                <w:bCs/>
                <w:sz w:val="22"/>
                <w:szCs w:val="22"/>
              </w:rPr>
              <w:t>Gender</w:t>
            </w:r>
          </w:p>
        </w:tc>
        <w:tc>
          <w:tcPr>
            <w:tcW w:w="479" w:type="pct"/>
            <w:shd w:val="clear" w:color="auto" w:fill="D9D9D9" w:themeFill="background1" w:themeFillShade="D9"/>
            <w:hideMark/>
          </w:tcPr>
          <w:p w:rsidR="009E5D22" w:rsidRPr="009E5D22" w:rsidRDefault="009E5D22" w:rsidP="00A1142A">
            <w:pPr>
              <w:jc w:val="center"/>
              <w:rPr>
                <w:rFonts w:ascii="Calibri" w:eastAsia="Times New Roman" w:hAnsi="Calibri" w:cs="Calibri"/>
                <w:b/>
                <w:bCs/>
                <w:sz w:val="22"/>
                <w:szCs w:val="22"/>
              </w:rPr>
            </w:pPr>
            <w:r w:rsidRPr="009E5D22">
              <w:rPr>
                <w:rFonts w:ascii="Calibri" w:eastAsia="Times New Roman" w:hAnsi="Calibri" w:cs="Calibri"/>
                <w:b/>
                <w:bCs/>
                <w:sz w:val="22"/>
                <w:szCs w:val="22"/>
              </w:rPr>
              <w:t> </w:t>
            </w:r>
          </w:p>
        </w:tc>
        <w:tc>
          <w:tcPr>
            <w:tcW w:w="240" w:type="pct"/>
            <w:shd w:val="clear" w:color="auto" w:fill="D9D9D9" w:themeFill="background1" w:themeFillShade="D9"/>
            <w:hideMark/>
          </w:tcPr>
          <w:p w:rsidR="009E5D22" w:rsidRPr="009E5D22" w:rsidRDefault="009E5D22" w:rsidP="009E5D22">
            <w:pPr>
              <w:jc w:val="center"/>
              <w:rPr>
                <w:rFonts w:ascii="Calibri" w:eastAsia="Times New Roman" w:hAnsi="Calibri" w:cs="Calibri"/>
                <w:b/>
                <w:bCs/>
                <w:sz w:val="22"/>
                <w:szCs w:val="22"/>
              </w:rPr>
            </w:pPr>
            <w:r w:rsidRPr="009E5D22">
              <w:rPr>
                <w:rFonts w:ascii="Calibri" w:eastAsia="Times New Roman" w:hAnsi="Calibri" w:cs="Calibri"/>
                <w:b/>
                <w:bCs/>
                <w:sz w:val="22"/>
                <w:szCs w:val="22"/>
              </w:rPr>
              <w:t> </w:t>
            </w:r>
          </w:p>
        </w:tc>
        <w:tc>
          <w:tcPr>
            <w:tcW w:w="688" w:type="pct"/>
            <w:shd w:val="clear" w:color="auto" w:fill="D9D9D9" w:themeFill="background1" w:themeFillShade="D9"/>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c>
          <w:tcPr>
            <w:tcW w:w="629" w:type="pct"/>
            <w:shd w:val="clear" w:color="auto" w:fill="D9D9D9" w:themeFill="background1" w:themeFillShade="D9"/>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c>
          <w:tcPr>
            <w:tcW w:w="1227" w:type="pct"/>
            <w:shd w:val="clear" w:color="auto" w:fill="D9D9D9" w:themeFill="background1" w:themeFillShade="D9"/>
            <w:hideMark/>
          </w:tcPr>
          <w:p w:rsidR="009E5D22" w:rsidRPr="009E5D22" w:rsidRDefault="009E5D22" w:rsidP="009E5D22">
            <w:pPr>
              <w:rPr>
                <w:rFonts w:ascii="Calibri" w:eastAsia="Times New Roman" w:hAnsi="Calibri" w:cs="Calibri"/>
                <w:color w:val="0563C1"/>
                <w:sz w:val="22"/>
                <w:szCs w:val="22"/>
                <w:u w:val="single"/>
              </w:rPr>
            </w:pPr>
            <w:r w:rsidRPr="009E5D22">
              <w:rPr>
                <w:rFonts w:ascii="Calibri" w:eastAsia="Times New Roman" w:hAnsi="Calibri" w:cs="Calibri"/>
                <w:color w:val="0563C1"/>
                <w:sz w:val="22"/>
                <w:szCs w:val="22"/>
                <w:u w:val="single"/>
              </w:rPr>
              <w:t> </w:t>
            </w:r>
          </w:p>
        </w:tc>
      </w:tr>
      <w:tr w:rsidR="006C4099" w:rsidRPr="009E5D22" w:rsidTr="006C4099">
        <w:trPr>
          <w:trHeight w:val="338"/>
        </w:trPr>
        <w:tc>
          <w:tcPr>
            <w:tcW w:w="1737" w:type="pct"/>
            <w:hideMark/>
          </w:tcPr>
          <w:p w:rsidR="009E5D22" w:rsidRPr="009E5D22" w:rsidRDefault="009E5D22" w:rsidP="009E5D22">
            <w:pPr>
              <w:rPr>
                <w:rFonts w:ascii="Calibri" w:eastAsia="Times New Roman" w:hAnsi="Calibri" w:cs="Calibri"/>
                <w:b/>
                <w:bCs/>
                <w:sz w:val="22"/>
                <w:szCs w:val="22"/>
              </w:rPr>
            </w:pPr>
            <w:r w:rsidRPr="009E5D22">
              <w:rPr>
                <w:rFonts w:ascii="Calibri" w:eastAsia="Times New Roman" w:hAnsi="Calibri" w:cs="Calibri"/>
                <w:b/>
                <w:bCs/>
                <w:sz w:val="22"/>
                <w:szCs w:val="22"/>
              </w:rPr>
              <w:t> </w:t>
            </w:r>
          </w:p>
        </w:tc>
        <w:tc>
          <w:tcPr>
            <w:tcW w:w="479" w:type="pct"/>
            <w:hideMark/>
          </w:tcPr>
          <w:p w:rsidR="009E5D22" w:rsidRPr="009E5D22" w:rsidRDefault="009E5D22" w:rsidP="00A1142A">
            <w:pPr>
              <w:jc w:val="center"/>
              <w:rPr>
                <w:rFonts w:ascii="Calibri" w:eastAsia="Times New Roman" w:hAnsi="Calibri" w:cs="Calibri"/>
                <w:b/>
                <w:bCs/>
                <w:sz w:val="22"/>
                <w:szCs w:val="22"/>
              </w:rPr>
            </w:pPr>
            <w:r w:rsidRPr="009E5D22">
              <w:rPr>
                <w:rFonts w:ascii="Calibri" w:eastAsia="Times New Roman" w:hAnsi="Calibri" w:cs="Calibri"/>
                <w:b/>
                <w:bCs/>
                <w:sz w:val="22"/>
                <w:szCs w:val="22"/>
              </w:rPr>
              <w:t> </w:t>
            </w:r>
          </w:p>
        </w:tc>
        <w:tc>
          <w:tcPr>
            <w:tcW w:w="240" w:type="pct"/>
            <w:hideMark/>
          </w:tcPr>
          <w:p w:rsidR="009E5D22" w:rsidRPr="009E5D22" w:rsidRDefault="009E5D22" w:rsidP="009E5D22">
            <w:pPr>
              <w:jc w:val="center"/>
              <w:rPr>
                <w:rFonts w:ascii="Calibri" w:eastAsia="Times New Roman" w:hAnsi="Calibri" w:cs="Calibri"/>
                <w:b/>
                <w:bCs/>
                <w:sz w:val="22"/>
                <w:szCs w:val="22"/>
              </w:rPr>
            </w:pPr>
            <w:r w:rsidRPr="009E5D22">
              <w:rPr>
                <w:rFonts w:ascii="Calibri" w:eastAsia="Times New Roman" w:hAnsi="Calibri" w:cs="Calibri"/>
                <w:b/>
                <w:bCs/>
                <w:sz w:val="22"/>
                <w:szCs w:val="22"/>
              </w:rPr>
              <w:t> </w:t>
            </w:r>
          </w:p>
        </w:tc>
        <w:tc>
          <w:tcPr>
            <w:tcW w:w="688"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c>
          <w:tcPr>
            <w:tcW w:w="629" w:type="pct"/>
            <w:hideMark/>
          </w:tcPr>
          <w:p w:rsidR="009E5D22" w:rsidRPr="009E5D22" w:rsidRDefault="009E5D22" w:rsidP="009E5D22">
            <w:pPr>
              <w:rPr>
                <w:rFonts w:ascii="Calibri" w:eastAsia="Times New Roman" w:hAnsi="Calibri" w:cs="Calibri"/>
                <w:color w:val="0563C1"/>
                <w:sz w:val="22"/>
                <w:szCs w:val="22"/>
                <w:u w:val="single"/>
              </w:rPr>
            </w:pPr>
            <w:r w:rsidRPr="009E5D22">
              <w:rPr>
                <w:rFonts w:ascii="Calibri" w:eastAsia="Times New Roman" w:hAnsi="Calibri" w:cs="Calibri"/>
                <w:color w:val="0563C1"/>
                <w:sz w:val="22"/>
                <w:szCs w:val="22"/>
                <w:u w:val="single"/>
              </w:rPr>
              <w:t> </w:t>
            </w:r>
          </w:p>
        </w:tc>
        <w:tc>
          <w:tcPr>
            <w:tcW w:w="1227" w:type="pct"/>
            <w:hideMark/>
          </w:tcPr>
          <w:p w:rsidR="009E5D22" w:rsidRPr="009E5D22" w:rsidRDefault="009E5D22" w:rsidP="009E5D22">
            <w:pPr>
              <w:rPr>
                <w:rFonts w:ascii="Calibri" w:eastAsia="Times New Roman" w:hAnsi="Calibri" w:cs="Calibri"/>
                <w:color w:val="0563C1"/>
                <w:sz w:val="22"/>
                <w:szCs w:val="22"/>
                <w:u w:val="single"/>
              </w:rPr>
            </w:pPr>
            <w:r w:rsidRPr="009E5D22">
              <w:rPr>
                <w:rFonts w:ascii="Calibri" w:eastAsia="Times New Roman" w:hAnsi="Calibri" w:cs="Calibri"/>
                <w:color w:val="0563C1"/>
                <w:sz w:val="22"/>
                <w:szCs w:val="22"/>
                <w:u w:val="single"/>
              </w:rPr>
              <w:t> </w:t>
            </w:r>
          </w:p>
        </w:tc>
      </w:tr>
      <w:tr w:rsidR="006C4099" w:rsidRPr="009E5D22" w:rsidTr="006C4099">
        <w:trPr>
          <w:trHeight w:val="338"/>
        </w:trPr>
        <w:tc>
          <w:tcPr>
            <w:tcW w:w="1737" w:type="pct"/>
            <w:shd w:val="clear" w:color="auto" w:fill="D9D9D9" w:themeFill="background1" w:themeFillShade="D9"/>
            <w:hideMark/>
          </w:tcPr>
          <w:p w:rsidR="009E5D22" w:rsidRPr="009E5D22" w:rsidRDefault="009E5D22" w:rsidP="009E5D22">
            <w:pPr>
              <w:rPr>
                <w:rFonts w:ascii="Calibri" w:eastAsia="Times New Roman" w:hAnsi="Calibri" w:cs="Calibri"/>
                <w:b/>
                <w:bCs/>
                <w:sz w:val="22"/>
                <w:szCs w:val="22"/>
              </w:rPr>
            </w:pPr>
            <w:r w:rsidRPr="009E5D22">
              <w:rPr>
                <w:rFonts w:ascii="Calibri" w:eastAsia="Times New Roman" w:hAnsi="Calibri" w:cs="Calibri"/>
                <w:b/>
                <w:bCs/>
                <w:sz w:val="22"/>
                <w:szCs w:val="22"/>
              </w:rPr>
              <w:t>Housing</w:t>
            </w:r>
          </w:p>
        </w:tc>
        <w:tc>
          <w:tcPr>
            <w:tcW w:w="479" w:type="pct"/>
            <w:shd w:val="clear" w:color="auto" w:fill="D9D9D9" w:themeFill="background1" w:themeFillShade="D9"/>
            <w:hideMark/>
          </w:tcPr>
          <w:p w:rsidR="009E5D22" w:rsidRPr="009E5D22" w:rsidRDefault="009E5D22" w:rsidP="00A1142A">
            <w:pPr>
              <w:jc w:val="center"/>
              <w:rPr>
                <w:rFonts w:ascii="Calibri" w:eastAsia="Times New Roman" w:hAnsi="Calibri" w:cs="Calibri"/>
                <w:sz w:val="22"/>
                <w:szCs w:val="22"/>
              </w:rPr>
            </w:pPr>
            <w:r w:rsidRPr="009E5D22">
              <w:rPr>
                <w:rFonts w:ascii="Calibri" w:eastAsia="Times New Roman" w:hAnsi="Calibri" w:cs="Calibri"/>
                <w:sz w:val="22"/>
                <w:szCs w:val="22"/>
              </w:rPr>
              <w:t> </w:t>
            </w:r>
          </w:p>
        </w:tc>
        <w:tc>
          <w:tcPr>
            <w:tcW w:w="240" w:type="pct"/>
            <w:shd w:val="clear" w:color="auto" w:fill="D9D9D9" w:themeFill="background1" w:themeFillShade="D9"/>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 </w:t>
            </w:r>
          </w:p>
        </w:tc>
        <w:tc>
          <w:tcPr>
            <w:tcW w:w="688" w:type="pct"/>
            <w:shd w:val="clear" w:color="auto" w:fill="D9D9D9" w:themeFill="background1" w:themeFillShade="D9"/>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c>
          <w:tcPr>
            <w:tcW w:w="629" w:type="pct"/>
            <w:shd w:val="clear" w:color="auto" w:fill="D9D9D9" w:themeFill="background1" w:themeFillShade="D9"/>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c>
          <w:tcPr>
            <w:tcW w:w="1227" w:type="pct"/>
            <w:shd w:val="clear" w:color="auto" w:fill="D9D9D9" w:themeFill="background1" w:themeFillShade="D9"/>
            <w:hideMark/>
          </w:tcPr>
          <w:p w:rsidR="009E5D22" w:rsidRPr="009E5D22" w:rsidRDefault="009E5D22" w:rsidP="009E5D22">
            <w:pPr>
              <w:rPr>
                <w:rFonts w:ascii="Calibri" w:eastAsia="Times New Roman" w:hAnsi="Calibri" w:cs="Calibri"/>
                <w:color w:val="0563C1"/>
                <w:sz w:val="22"/>
                <w:szCs w:val="22"/>
                <w:u w:val="single"/>
              </w:rPr>
            </w:pPr>
            <w:r w:rsidRPr="009E5D22">
              <w:rPr>
                <w:rFonts w:ascii="Calibri" w:eastAsia="Times New Roman" w:hAnsi="Calibri" w:cs="Calibri"/>
                <w:color w:val="0563C1"/>
                <w:sz w:val="22"/>
                <w:szCs w:val="22"/>
                <w:u w:val="single"/>
              </w:rPr>
              <w:t> </w:t>
            </w:r>
          </w:p>
        </w:tc>
      </w:tr>
      <w:tr w:rsidR="006C4099" w:rsidRPr="009E5D22" w:rsidTr="006C4099">
        <w:trPr>
          <w:trHeight w:val="338"/>
        </w:trPr>
        <w:tc>
          <w:tcPr>
            <w:tcW w:w="173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Vancouver Housing Authority</w:t>
            </w:r>
          </w:p>
        </w:tc>
        <w:tc>
          <w:tcPr>
            <w:tcW w:w="479" w:type="pct"/>
            <w:hideMark/>
          </w:tcPr>
          <w:p w:rsidR="009E5D22" w:rsidRPr="009E5D22" w:rsidRDefault="009E5D22" w:rsidP="00A1142A">
            <w:pPr>
              <w:jc w:val="center"/>
              <w:rPr>
                <w:rFonts w:ascii="Calibri" w:eastAsia="Times New Roman" w:hAnsi="Calibri" w:cs="Calibri"/>
                <w:sz w:val="22"/>
                <w:szCs w:val="22"/>
              </w:rPr>
            </w:pPr>
            <w:r w:rsidRPr="009E5D22">
              <w:rPr>
                <w:rFonts w:ascii="Calibri" w:eastAsia="Times New Roman" w:hAnsi="Calibri" w:cs="Calibri"/>
                <w:sz w:val="22"/>
                <w:szCs w:val="22"/>
              </w:rPr>
              <w:t>Clark Co</w:t>
            </w:r>
          </w:p>
        </w:tc>
        <w:tc>
          <w:tcPr>
            <w:tcW w:w="240" w:type="pct"/>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1</w:t>
            </w:r>
          </w:p>
        </w:tc>
        <w:tc>
          <w:tcPr>
            <w:tcW w:w="688"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Roy Johnson</w:t>
            </w:r>
          </w:p>
        </w:tc>
        <w:tc>
          <w:tcPr>
            <w:tcW w:w="629"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c>
          <w:tcPr>
            <w:tcW w:w="1227" w:type="pct"/>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Low Income Families</w:t>
            </w:r>
          </w:p>
        </w:tc>
      </w:tr>
      <w:tr w:rsidR="006C4099" w:rsidRPr="009E5D22" w:rsidTr="006C4099">
        <w:trPr>
          <w:trHeight w:val="338"/>
        </w:trPr>
        <w:tc>
          <w:tcPr>
            <w:tcW w:w="1737" w:type="pct"/>
            <w:shd w:val="clear" w:color="auto" w:fill="D9D9D9" w:themeFill="background1" w:themeFillShade="D9"/>
            <w:hideMark/>
          </w:tcPr>
          <w:p w:rsidR="009E5D22" w:rsidRPr="009E5D22" w:rsidRDefault="009E5D22" w:rsidP="009E5D22">
            <w:pPr>
              <w:rPr>
                <w:rFonts w:ascii="Calibri" w:eastAsia="Times New Roman" w:hAnsi="Calibri" w:cs="Calibri"/>
                <w:b/>
                <w:bCs/>
                <w:sz w:val="22"/>
                <w:szCs w:val="22"/>
              </w:rPr>
            </w:pPr>
            <w:r w:rsidRPr="009E5D22">
              <w:rPr>
                <w:rFonts w:ascii="Calibri" w:eastAsia="Times New Roman" w:hAnsi="Calibri" w:cs="Calibri"/>
                <w:b/>
                <w:bCs/>
                <w:sz w:val="22"/>
                <w:szCs w:val="22"/>
              </w:rPr>
              <w:t>Other Representation</w:t>
            </w:r>
          </w:p>
        </w:tc>
        <w:tc>
          <w:tcPr>
            <w:tcW w:w="479" w:type="pct"/>
            <w:shd w:val="clear" w:color="auto" w:fill="D9D9D9" w:themeFill="background1" w:themeFillShade="D9"/>
            <w:hideMark/>
          </w:tcPr>
          <w:p w:rsidR="009E5D22" w:rsidRPr="009E5D22" w:rsidRDefault="009E5D22" w:rsidP="00A1142A">
            <w:pPr>
              <w:jc w:val="center"/>
              <w:rPr>
                <w:rFonts w:ascii="Calibri" w:eastAsia="Times New Roman" w:hAnsi="Calibri" w:cs="Calibri"/>
                <w:sz w:val="22"/>
                <w:szCs w:val="22"/>
              </w:rPr>
            </w:pPr>
            <w:r w:rsidRPr="009E5D22">
              <w:rPr>
                <w:rFonts w:ascii="Calibri" w:eastAsia="Times New Roman" w:hAnsi="Calibri" w:cs="Calibri"/>
                <w:sz w:val="22"/>
                <w:szCs w:val="22"/>
              </w:rPr>
              <w:t> </w:t>
            </w:r>
          </w:p>
        </w:tc>
        <w:tc>
          <w:tcPr>
            <w:tcW w:w="240" w:type="pct"/>
            <w:shd w:val="clear" w:color="auto" w:fill="D9D9D9" w:themeFill="background1" w:themeFillShade="D9"/>
            <w:hideMark/>
          </w:tcPr>
          <w:p w:rsidR="009E5D22" w:rsidRPr="009E5D22" w:rsidRDefault="009E5D22" w:rsidP="009E5D22">
            <w:pPr>
              <w:jc w:val="center"/>
              <w:rPr>
                <w:rFonts w:ascii="Calibri" w:eastAsia="Times New Roman" w:hAnsi="Calibri" w:cs="Calibri"/>
                <w:sz w:val="22"/>
                <w:szCs w:val="22"/>
              </w:rPr>
            </w:pPr>
            <w:r w:rsidRPr="009E5D22">
              <w:rPr>
                <w:rFonts w:ascii="Calibri" w:eastAsia="Times New Roman" w:hAnsi="Calibri" w:cs="Calibri"/>
                <w:sz w:val="22"/>
                <w:szCs w:val="22"/>
              </w:rPr>
              <w:t> </w:t>
            </w:r>
          </w:p>
        </w:tc>
        <w:tc>
          <w:tcPr>
            <w:tcW w:w="688" w:type="pct"/>
            <w:shd w:val="clear" w:color="auto" w:fill="D9D9D9" w:themeFill="background1" w:themeFillShade="D9"/>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c>
          <w:tcPr>
            <w:tcW w:w="629" w:type="pct"/>
            <w:shd w:val="clear" w:color="auto" w:fill="D9D9D9" w:themeFill="background1" w:themeFillShade="D9"/>
            <w:hideMark/>
          </w:tcPr>
          <w:p w:rsidR="009E5D22" w:rsidRPr="009E5D22" w:rsidRDefault="009E5D22" w:rsidP="009E5D22">
            <w:pPr>
              <w:rPr>
                <w:rFonts w:ascii="Calibri" w:eastAsia="Times New Roman" w:hAnsi="Calibri" w:cs="Calibri"/>
                <w:sz w:val="22"/>
                <w:szCs w:val="22"/>
              </w:rPr>
            </w:pPr>
            <w:r w:rsidRPr="009E5D22">
              <w:rPr>
                <w:rFonts w:ascii="Calibri" w:eastAsia="Times New Roman" w:hAnsi="Calibri" w:cs="Calibri"/>
                <w:sz w:val="22"/>
                <w:szCs w:val="22"/>
              </w:rPr>
              <w:t> </w:t>
            </w:r>
          </w:p>
        </w:tc>
        <w:tc>
          <w:tcPr>
            <w:tcW w:w="1227" w:type="pct"/>
            <w:shd w:val="clear" w:color="auto" w:fill="D9D9D9" w:themeFill="background1" w:themeFillShade="D9"/>
            <w:hideMark/>
          </w:tcPr>
          <w:p w:rsidR="009E5D22" w:rsidRPr="009E5D22" w:rsidRDefault="009E5D22" w:rsidP="009E5D22">
            <w:pPr>
              <w:rPr>
                <w:rFonts w:ascii="Calibri" w:eastAsia="Times New Roman" w:hAnsi="Calibri" w:cs="Calibri"/>
                <w:color w:val="0563C1"/>
                <w:sz w:val="22"/>
                <w:szCs w:val="22"/>
                <w:u w:val="single"/>
              </w:rPr>
            </w:pPr>
            <w:r w:rsidRPr="009E5D22">
              <w:rPr>
                <w:rFonts w:ascii="Calibri" w:eastAsia="Times New Roman" w:hAnsi="Calibri" w:cs="Calibri"/>
                <w:color w:val="0563C1"/>
                <w:sz w:val="22"/>
                <w:szCs w:val="22"/>
                <w:u w:val="single"/>
              </w:rPr>
              <w:t> </w:t>
            </w:r>
          </w:p>
        </w:tc>
      </w:tr>
      <w:tr w:rsidR="006C4099" w:rsidRPr="009E5D22" w:rsidTr="006C4099">
        <w:trPr>
          <w:trHeight w:val="300"/>
        </w:trPr>
        <w:tc>
          <w:tcPr>
            <w:tcW w:w="1737" w:type="pct"/>
            <w:noWrap/>
            <w:hideMark/>
          </w:tcPr>
          <w:p w:rsidR="009E5D22" w:rsidRPr="009E5D22" w:rsidRDefault="009E5D22" w:rsidP="009E5D22">
            <w:pPr>
              <w:rPr>
                <w:rFonts w:ascii="Calibri" w:eastAsia="Times New Roman" w:hAnsi="Calibri" w:cs="Calibri"/>
                <w:color w:val="000000"/>
                <w:sz w:val="22"/>
                <w:szCs w:val="22"/>
              </w:rPr>
            </w:pPr>
            <w:r w:rsidRPr="009E5D22">
              <w:rPr>
                <w:rFonts w:ascii="Calibri" w:eastAsia="Times New Roman" w:hAnsi="Calibri" w:cs="Calibri"/>
                <w:color w:val="000000"/>
                <w:sz w:val="22"/>
                <w:szCs w:val="22"/>
              </w:rPr>
              <w:t>Department of Health</w:t>
            </w:r>
          </w:p>
        </w:tc>
        <w:tc>
          <w:tcPr>
            <w:tcW w:w="479" w:type="pct"/>
            <w:noWrap/>
            <w:hideMark/>
          </w:tcPr>
          <w:p w:rsidR="009E5D22" w:rsidRPr="009E5D22" w:rsidRDefault="009E5D22" w:rsidP="006C4099">
            <w:pPr>
              <w:jc w:val="center"/>
              <w:rPr>
                <w:rFonts w:ascii="Calibri" w:eastAsia="Times New Roman" w:hAnsi="Calibri" w:cs="Calibri"/>
                <w:color w:val="000000"/>
                <w:sz w:val="22"/>
                <w:szCs w:val="22"/>
              </w:rPr>
            </w:pPr>
            <w:r w:rsidRPr="009E5D22">
              <w:rPr>
                <w:rFonts w:ascii="Calibri" w:eastAsia="Times New Roman" w:hAnsi="Calibri" w:cs="Calibri"/>
                <w:color w:val="000000"/>
                <w:sz w:val="22"/>
                <w:szCs w:val="22"/>
              </w:rPr>
              <w:t> </w:t>
            </w:r>
          </w:p>
        </w:tc>
        <w:tc>
          <w:tcPr>
            <w:tcW w:w="240" w:type="pct"/>
            <w:noWrap/>
            <w:hideMark/>
          </w:tcPr>
          <w:p w:rsidR="009E5D22" w:rsidRPr="009E5D22" w:rsidRDefault="009E5D22" w:rsidP="009E5D22">
            <w:pPr>
              <w:jc w:val="center"/>
              <w:rPr>
                <w:rFonts w:ascii="Calibri" w:eastAsia="Times New Roman" w:hAnsi="Calibri" w:cs="Calibri"/>
                <w:color w:val="000000"/>
                <w:sz w:val="22"/>
                <w:szCs w:val="22"/>
              </w:rPr>
            </w:pPr>
            <w:r w:rsidRPr="009E5D22">
              <w:rPr>
                <w:rFonts w:ascii="Calibri" w:eastAsia="Times New Roman" w:hAnsi="Calibri" w:cs="Calibri"/>
                <w:color w:val="000000"/>
                <w:sz w:val="22"/>
                <w:szCs w:val="22"/>
              </w:rPr>
              <w:t>1</w:t>
            </w:r>
          </w:p>
        </w:tc>
        <w:tc>
          <w:tcPr>
            <w:tcW w:w="688" w:type="pct"/>
            <w:noWrap/>
            <w:hideMark/>
          </w:tcPr>
          <w:p w:rsidR="009E5D22" w:rsidRPr="009E5D22" w:rsidRDefault="009E5D22" w:rsidP="009E5D22">
            <w:pPr>
              <w:rPr>
                <w:rFonts w:ascii="Calibri" w:eastAsia="Times New Roman" w:hAnsi="Calibri" w:cs="Calibri"/>
                <w:color w:val="000000"/>
                <w:sz w:val="22"/>
                <w:szCs w:val="22"/>
              </w:rPr>
            </w:pPr>
            <w:r w:rsidRPr="009E5D22">
              <w:rPr>
                <w:rFonts w:ascii="Calibri" w:eastAsia="Times New Roman" w:hAnsi="Calibri" w:cs="Calibri"/>
                <w:color w:val="000000"/>
                <w:sz w:val="22"/>
                <w:szCs w:val="22"/>
              </w:rPr>
              <w:t>Dan Torres</w:t>
            </w:r>
          </w:p>
        </w:tc>
        <w:tc>
          <w:tcPr>
            <w:tcW w:w="629" w:type="pct"/>
            <w:noWrap/>
            <w:hideMark/>
          </w:tcPr>
          <w:p w:rsidR="009E5D22" w:rsidRPr="009E5D22" w:rsidRDefault="009E5D22" w:rsidP="009E5D22">
            <w:pPr>
              <w:rPr>
                <w:rFonts w:ascii="Calibri" w:eastAsia="Times New Roman" w:hAnsi="Calibri" w:cs="Calibri"/>
                <w:color w:val="000000"/>
                <w:sz w:val="20"/>
                <w:szCs w:val="20"/>
              </w:rPr>
            </w:pPr>
            <w:r w:rsidRPr="009E5D22">
              <w:rPr>
                <w:rFonts w:ascii="Calibri" w:eastAsia="Times New Roman" w:hAnsi="Calibri" w:cs="Calibri"/>
                <w:color w:val="000000"/>
                <w:sz w:val="20"/>
                <w:szCs w:val="20"/>
              </w:rPr>
              <w:t> </w:t>
            </w:r>
          </w:p>
        </w:tc>
        <w:tc>
          <w:tcPr>
            <w:tcW w:w="1227" w:type="pct"/>
            <w:noWrap/>
            <w:hideMark/>
          </w:tcPr>
          <w:p w:rsidR="009E5D22" w:rsidRPr="009E5D22" w:rsidRDefault="009E5D22" w:rsidP="009E5D22">
            <w:pPr>
              <w:rPr>
                <w:rFonts w:ascii="Calibri" w:eastAsia="Times New Roman" w:hAnsi="Calibri" w:cs="Calibri"/>
                <w:color w:val="000000"/>
                <w:sz w:val="22"/>
                <w:szCs w:val="22"/>
              </w:rPr>
            </w:pPr>
            <w:r w:rsidRPr="009E5D22">
              <w:rPr>
                <w:rFonts w:ascii="Calibri" w:eastAsia="Times New Roman" w:hAnsi="Calibri" w:cs="Calibri"/>
                <w:color w:val="000000"/>
                <w:sz w:val="22"/>
                <w:szCs w:val="22"/>
              </w:rPr>
              <w:t>Infant Child Mental Health</w:t>
            </w:r>
          </w:p>
        </w:tc>
      </w:tr>
      <w:tr w:rsidR="006C4099" w:rsidRPr="009E5D22" w:rsidTr="006C4099">
        <w:trPr>
          <w:trHeight w:val="338"/>
        </w:trPr>
        <w:tc>
          <w:tcPr>
            <w:tcW w:w="1737" w:type="pct"/>
            <w:noWrap/>
            <w:hideMark/>
          </w:tcPr>
          <w:p w:rsidR="009E5D22" w:rsidRPr="009E5D22" w:rsidRDefault="009E5D22" w:rsidP="009E5D22">
            <w:pPr>
              <w:rPr>
                <w:rFonts w:ascii="Calibri" w:eastAsia="Times New Roman" w:hAnsi="Calibri" w:cs="Calibri"/>
                <w:color w:val="000000"/>
                <w:sz w:val="22"/>
                <w:szCs w:val="22"/>
              </w:rPr>
            </w:pPr>
            <w:r w:rsidRPr="009E5D22">
              <w:rPr>
                <w:rFonts w:ascii="Calibri" w:eastAsia="Times New Roman" w:hAnsi="Calibri" w:cs="Calibri"/>
                <w:color w:val="000000"/>
                <w:sz w:val="22"/>
                <w:szCs w:val="22"/>
              </w:rPr>
              <w:t>United Ways of Pacific Northwest</w:t>
            </w:r>
          </w:p>
        </w:tc>
        <w:tc>
          <w:tcPr>
            <w:tcW w:w="479" w:type="pct"/>
            <w:noWrap/>
            <w:hideMark/>
          </w:tcPr>
          <w:p w:rsidR="009E5D22" w:rsidRPr="009E5D22" w:rsidRDefault="009E5D22" w:rsidP="006C4099">
            <w:pPr>
              <w:jc w:val="center"/>
              <w:rPr>
                <w:rFonts w:ascii="Calibri" w:eastAsia="Times New Roman" w:hAnsi="Calibri" w:cs="Calibri"/>
                <w:color w:val="000000"/>
                <w:sz w:val="22"/>
                <w:szCs w:val="22"/>
              </w:rPr>
            </w:pPr>
            <w:r w:rsidRPr="009E5D22">
              <w:rPr>
                <w:rFonts w:ascii="Calibri" w:eastAsia="Times New Roman" w:hAnsi="Calibri" w:cs="Calibri"/>
                <w:color w:val="000000"/>
                <w:sz w:val="22"/>
                <w:szCs w:val="22"/>
              </w:rPr>
              <w:t>Statewide</w:t>
            </w:r>
          </w:p>
        </w:tc>
        <w:tc>
          <w:tcPr>
            <w:tcW w:w="240" w:type="pct"/>
            <w:noWrap/>
            <w:hideMark/>
          </w:tcPr>
          <w:p w:rsidR="009E5D22" w:rsidRPr="009E5D22" w:rsidRDefault="009E5D22" w:rsidP="009E5D22">
            <w:pPr>
              <w:jc w:val="center"/>
              <w:rPr>
                <w:rFonts w:ascii="Calibri" w:eastAsia="Times New Roman" w:hAnsi="Calibri" w:cs="Calibri"/>
                <w:color w:val="000000"/>
                <w:sz w:val="22"/>
                <w:szCs w:val="22"/>
              </w:rPr>
            </w:pPr>
            <w:r w:rsidRPr="009E5D22">
              <w:rPr>
                <w:rFonts w:ascii="Calibri" w:eastAsia="Times New Roman" w:hAnsi="Calibri" w:cs="Calibri"/>
                <w:color w:val="000000"/>
                <w:sz w:val="22"/>
                <w:szCs w:val="22"/>
              </w:rPr>
              <w:t>1</w:t>
            </w:r>
          </w:p>
        </w:tc>
        <w:tc>
          <w:tcPr>
            <w:tcW w:w="688" w:type="pct"/>
            <w:noWrap/>
            <w:hideMark/>
          </w:tcPr>
          <w:p w:rsidR="009E5D22" w:rsidRPr="009E5D22" w:rsidRDefault="009E5D22" w:rsidP="009E5D22">
            <w:pPr>
              <w:rPr>
                <w:rFonts w:ascii="Calibri" w:eastAsia="Times New Roman" w:hAnsi="Calibri" w:cs="Calibri"/>
                <w:color w:val="000000"/>
                <w:sz w:val="22"/>
                <w:szCs w:val="22"/>
              </w:rPr>
            </w:pPr>
            <w:r w:rsidRPr="009E5D22">
              <w:rPr>
                <w:rFonts w:ascii="Calibri" w:eastAsia="Times New Roman" w:hAnsi="Calibri" w:cs="Calibri"/>
                <w:color w:val="000000"/>
                <w:sz w:val="22"/>
                <w:szCs w:val="22"/>
              </w:rPr>
              <w:t>Jim Cooper</w:t>
            </w:r>
          </w:p>
        </w:tc>
        <w:tc>
          <w:tcPr>
            <w:tcW w:w="629" w:type="pct"/>
            <w:noWrap/>
            <w:hideMark/>
          </w:tcPr>
          <w:p w:rsidR="009E5D22" w:rsidRPr="009E5D22" w:rsidRDefault="009E5D22" w:rsidP="009E5D22">
            <w:pPr>
              <w:rPr>
                <w:rFonts w:ascii="Calibri" w:eastAsia="Times New Roman" w:hAnsi="Calibri" w:cs="Calibri"/>
                <w:color w:val="000000"/>
                <w:sz w:val="20"/>
                <w:szCs w:val="20"/>
              </w:rPr>
            </w:pPr>
            <w:r w:rsidRPr="009E5D22">
              <w:rPr>
                <w:rFonts w:ascii="Calibri" w:eastAsia="Times New Roman" w:hAnsi="Calibri" w:cs="Calibri"/>
                <w:color w:val="000000"/>
                <w:sz w:val="20"/>
                <w:szCs w:val="20"/>
              </w:rPr>
              <w:t> </w:t>
            </w:r>
          </w:p>
        </w:tc>
        <w:tc>
          <w:tcPr>
            <w:tcW w:w="1227" w:type="pct"/>
            <w:noWrap/>
            <w:hideMark/>
          </w:tcPr>
          <w:p w:rsidR="009E5D22" w:rsidRPr="009E5D22" w:rsidRDefault="009E5D22" w:rsidP="009E5D22">
            <w:pPr>
              <w:rPr>
                <w:rFonts w:ascii="Calibri" w:eastAsia="Times New Roman" w:hAnsi="Calibri" w:cs="Calibri"/>
                <w:color w:val="000000"/>
                <w:sz w:val="20"/>
                <w:szCs w:val="20"/>
              </w:rPr>
            </w:pPr>
            <w:r w:rsidRPr="009E5D22">
              <w:rPr>
                <w:rFonts w:ascii="Calibri" w:eastAsia="Times New Roman" w:hAnsi="Calibri" w:cs="Calibri"/>
                <w:color w:val="000000"/>
                <w:sz w:val="20"/>
                <w:szCs w:val="20"/>
              </w:rPr>
              <w:t> </w:t>
            </w:r>
          </w:p>
        </w:tc>
      </w:tr>
      <w:tr w:rsidR="006C4099" w:rsidRPr="009E5D22" w:rsidTr="006C4099">
        <w:trPr>
          <w:trHeight w:val="338"/>
        </w:trPr>
        <w:tc>
          <w:tcPr>
            <w:tcW w:w="1737" w:type="pct"/>
            <w:noWrap/>
            <w:hideMark/>
          </w:tcPr>
          <w:p w:rsidR="009E5D22" w:rsidRPr="009E5D22" w:rsidRDefault="009E5D22" w:rsidP="009E5D22">
            <w:pPr>
              <w:rPr>
                <w:rFonts w:ascii="Calibri" w:eastAsia="Times New Roman" w:hAnsi="Calibri" w:cs="Calibri"/>
                <w:color w:val="000000"/>
                <w:sz w:val="22"/>
                <w:szCs w:val="22"/>
              </w:rPr>
            </w:pPr>
            <w:r w:rsidRPr="009E5D22">
              <w:rPr>
                <w:rFonts w:ascii="Calibri" w:eastAsia="Times New Roman" w:hAnsi="Calibri" w:cs="Calibri"/>
                <w:color w:val="000000"/>
                <w:sz w:val="22"/>
                <w:szCs w:val="22"/>
              </w:rPr>
              <w:t>Washington State Community Action Partnership</w:t>
            </w:r>
          </w:p>
        </w:tc>
        <w:tc>
          <w:tcPr>
            <w:tcW w:w="479" w:type="pct"/>
            <w:noWrap/>
            <w:hideMark/>
          </w:tcPr>
          <w:p w:rsidR="009E5D22" w:rsidRPr="009E5D22" w:rsidRDefault="009E5D22" w:rsidP="009E5D22">
            <w:pPr>
              <w:rPr>
                <w:rFonts w:ascii="Calibri" w:eastAsia="Times New Roman" w:hAnsi="Calibri" w:cs="Calibri"/>
                <w:color w:val="000000"/>
                <w:sz w:val="22"/>
                <w:szCs w:val="22"/>
              </w:rPr>
            </w:pPr>
            <w:r w:rsidRPr="009E5D22">
              <w:rPr>
                <w:rFonts w:ascii="Calibri" w:eastAsia="Times New Roman" w:hAnsi="Calibri" w:cs="Calibri"/>
                <w:color w:val="000000"/>
                <w:sz w:val="22"/>
                <w:szCs w:val="22"/>
              </w:rPr>
              <w:t> </w:t>
            </w:r>
          </w:p>
        </w:tc>
        <w:tc>
          <w:tcPr>
            <w:tcW w:w="240" w:type="pct"/>
            <w:noWrap/>
            <w:hideMark/>
          </w:tcPr>
          <w:p w:rsidR="009E5D22" w:rsidRPr="009E5D22" w:rsidRDefault="009E5D22" w:rsidP="009E5D22">
            <w:pPr>
              <w:jc w:val="center"/>
              <w:rPr>
                <w:rFonts w:ascii="Calibri" w:eastAsia="Times New Roman" w:hAnsi="Calibri" w:cs="Calibri"/>
                <w:color w:val="000000"/>
                <w:sz w:val="22"/>
                <w:szCs w:val="22"/>
              </w:rPr>
            </w:pPr>
            <w:r w:rsidRPr="009E5D22">
              <w:rPr>
                <w:rFonts w:ascii="Calibri" w:eastAsia="Times New Roman" w:hAnsi="Calibri" w:cs="Calibri"/>
                <w:color w:val="000000"/>
                <w:sz w:val="22"/>
                <w:szCs w:val="22"/>
              </w:rPr>
              <w:t>1</w:t>
            </w:r>
          </w:p>
        </w:tc>
        <w:tc>
          <w:tcPr>
            <w:tcW w:w="688" w:type="pct"/>
            <w:noWrap/>
            <w:hideMark/>
          </w:tcPr>
          <w:p w:rsidR="009E5D22" w:rsidRPr="009E5D22" w:rsidRDefault="009E5D22" w:rsidP="009E5D22">
            <w:pPr>
              <w:rPr>
                <w:rFonts w:ascii="Calibri" w:eastAsia="Times New Roman" w:hAnsi="Calibri" w:cs="Calibri"/>
                <w:color w:val="000000"/>
                <w:sz w:val="22"/>
                <w:szCs w:val="22"/>
              </w:rPr>
            </w:pPr>
            <w:r w:rsidRPr="009E5D22">
              <w:rPr>
                <w:rFonts w:ascii="Calibri" w:eastAsia="Times New Roman" w:hAnsi="Calibri" w:cs="Calibri"/>
                <w:color w:val="000000"/>
                <w:sz w:val="22"/>
                <w:szCs w:val="22"/>
              </w:rPr>
              <w:t xml:space="preserve">Larry </w:t>
            </w:r>
            <w:proofErr w:type="spellStart"/>
            <w:r w:rsidRPr="009E5D22">
              <w:rPr>
                <w:rFonts w:ascii="Calibri" w:eastAsia="Times New Roman" w:hAnsi="Calibri" w:cs="Calibri"/>
                <w:color w:val="000000"/>
                <w:sz w:val="22"/>
                <w:szCs w:val="22"/>
              </w:rPr>
              <w:t>Eyer</w:t>
            </w:r>
            <w:proofErr w:type="spellEnd"/>
          </w:p>
        </w:tc>
        <w:tc>
          <w:tcPr>
            <w:tcW w:w="629" w:type="pct"/>
            <w:noWrap/>
            <w:hideMark/>
          </w:tcPr>
          <w:p w:rsidR="009E5D22" w:rsidRPr="009E5D22" w:rsidRDefault="009E5D22" w:rsidP="009E5D22">
            <w:pPr>
              <w:rPr>
                <w:rFonts w:ascii="Calibri" w:eastAsia="Times New Roman" w:hAnsi="Calibri" w:cs="Calibri"/>
                <w:color w:val="000000"/>
                <w:sz w:val="20"/>
                <w:szCs w:val="20"/>
              </w:rPr>
            </w:pPr>
            <w:r w:rsidRPr="009E5D22">
              <w:rPr>
                <w:rFonts w:ascii="Calibri" w:eastAsia="Times New Roman" w:hAnsi="Calibri" w:cs="Calibri"/>
                <w:color w:val="000000"/>
                <w:sz w:val="20"/>
                <w:szCs w:val="20"/>
              </w:rPr>
              <w:t> </w:t>
            </w:r>
          </w:p>
        </w:tc>
        <w:tc>
          <w:tcPr>
            <w:tcW w:w="1227" w:type="pct"/>
            <w:noWrap/>
            <w:hideMark/>
          </w:tcPr>
          <w:p w:rsidR="009E5D22" w:rsidRPr="009E5D22" w:rsidRDefault="009E5D22" w:rsidP="009E5D22">
            <w:pPr>
              <w:rPr>
                <w:rFonts w:ascii="Calibri" w:eastAsia="Times New Roman" w:hAnsi="Calibri" w:cs="Calibri"/>
                <w:color w:val="000000"/>
                <w:sz w:val="20"/>
                <w:szCs w:val="20"/>
              </w:rPr>
            </w:pPr>
            <w:r w:rsidRPr="009E5D22">
              <w:rPr>
                <w:rFonts w:ascii="Calibri" w:eastAsia="Times New Roman" w:hAnsi="Calibri" w:cs="Calibri"/>
                <w:color w:val="000000"/>
                <w:sz w:val="20"/>
                <w:szCs w:val="20"/>
              </w:rPr>
              <w:t> </w:t>
            </w:r>
          </w:p>
        </w:tc>
      </w:tr>
      <w:tr w:rsidR="006C4099" w:rsidRPr="009E5D22" w:rsidTr="006C4099">
        <w:trPr>
          <w:trHeight w:val="300"/>
        </w:trPr>
        <w:tc>
          <w:tcPr>
            <w:tcW w:w="1737" w:type="pct"/>
            <w:noWrap/>
            <w:hideMark/>
          </w:tcPr>
          <w:p w:rsidR="009E5D22" w:rsidRPr="009E5D22" w:rsidRDefault="009E5D22" w:rsidP="009E5D22">
            <w:pPr>
              <w:rPr>
                <w:rFonts w:ascii="Calibri" w:eastAsia="Times New Roman" w:hAnsi="Calibri" w:cs="Calibri"/>
                <w:color w:val="000000"/>
                <w:sz w:val="22"/>
                <w:szCs w:val="22"/>
              </w:rPr>
            </w:pPr>
            <w:r w:rsidRPr="009E5D22">
              <w:rPr>
                <w:rFonts w:ascii="Calibri" w:eastAsia="Times New Roman" w:hAnsi="Calibri" w:cs="Calibri"/>
                <w:color w:val="000000"/>
                <w:sz w:val="22"/>
                <w:szCs w:val="22"/>
              </w:rPr>
              <w:t>United Way of Pierce County</w:t>
            </w:r>
          </w:p>
        </w:tc>
        <w:tc>
          <w:tcPr>
            <w:tcW w:w="479" w:type="pct"/>
            <w:noWrap/>
            <w:hideMark/>
          </w:tcPr>
          <w:p w:rsidR="009E5D22" w:rsidRPr="009E5D22" w:rsidRDefault="009E5D22" w:rsidP="009E5D22">
            <w:pPr>
              <w:rPr>
                <w:rFonts w:ascii="Calibri" w:eastAsia="Times New Roman" w:hAnsi="Calibri" w:cs="Calibri"/>
                <w:color w:val="000000"/>
                <w:sz w:val="22"/>
                <w:szCs w:val="22"/>
              </w:rPr>
            </w:pPr>
            <w:r w:rsidRPr="009E5D22">
              <w:rPr>
                <w:rFonts w:ascii="Calibri" w:eastAsia="Times New Roman" w:hAnsi="Calibri" w:cs="Calibri"/>
                <w:color w:val="000000"/>
                <w:sz w:val="22"/>
                <w:szCs w:val="22"/>
              </w:rPr>
              <w:t> </w:t>
            </w:r>
          </w:p>
        </w:tc>
        <w:tc>
          <w:tcPr>
            <w:tcW w:w="240" w:type="pct"/>
            <w:noWrap/>
            <w:hideMark/>
          </w:tcPr>
          <w:p w:rsidR="009E5D22" w:rsidRPr="009E5D22" w:rsidRDefault="009E5D22" w:rsidP="009E5D22">
            <w:pPr>
              <w:jc w:val="center"/>
              <w:rPr>
                <w:rFonts w:ascii="Calibri" w:eastAsia="Times New Roman" w:hAnsi="Calibri" w:cs="Calibri"/>
                <w:color w:val="000000"/>
                <w:sz w:val="22"/>
                <w:szCs w:val="22"/>
              </w:rPr>
            </w:pPr>
            <w:r w:rsidRPr="009E5D22">
              <w:rPr>
                <w:rFonts w:ascii="Calibri" w:eastAsia="Times New Roman" w:hAnsi="Calibri" w:cs="Calibri"/>
                <w:color w:val="000000"/>
                <w:sz w:val="22"/>
                <w:szCs w:val="22"/>
              </w:rPr>
              <w:t>1</w:t>
            </w:r>
          </w:p>
        </w:tc>
        <w:tc>
          <w:tcPr>
            <w:tcW w:w="688" w:type="pct"/>
            <w:noWrap/>
            <w:hideMark/>
          </w:tcPr>
          <w:p w:rsidR="009E5D22" w:rsidRPr="009E5D22" w:rsidRDefault="009E5D22" w:rsidP="009E5D22">
            <w:pPr>
              <w:rPr>
                <w:rFonts w:ascii="Calibri" w:eastAsia="Times New Roman" w:hAnsi="Calibri" w:cs="Calibri"/>
                <w:color w:val="000000"/>
                <w:sz w:val="22"/>
                <w:szCs w:val="22"/>
              </w:rPr>
            </w:pPr>
            <w:r w:rsidRPr="009E5D22">
              <w:rPr>
                <w:rFonts w:ascii="Calibri" w:eastAsia="Times New Roman" w:hAnsi="Calibri" w:cs="Calibri"/>
                <w:color w:val="000000"/>
                <w:sz w:val="22"/>
                <w:szCs w:val="22"/>
              </w:rPr>
              <w:t xml:space="preserve">Dona </w:t>
            </w:r>
            <w:proofErr w:type="spellStart"/>
            <w:r w:rsidRPr="009E5D22">
              <w:rPr>
                <w:rFonts w:ascii="Calibri" w:eastAsia="Times New Roman" w:hAnsi="Calibri" w:cs="Calibri"/>
                <w:color w:val="000000"/>
                <w:sz w:val="22"/>
                <w:szCs w:val="22"/>
              </w:rPr>
              <w:t>Ponepinto</w:t>
            </w:r>
            <w:proofErr w:type="spellEnd"/>
          </w:p>
        </w:tc>
        <w:tc>
          <w:tcPr>
            <w:tcW w:w="629" w:type="pct"/>
            <w:noWrap/>
            <w:hideMark/>
          </w:tcPr>
          <w:p w:rsidR="009E5D22" w:rsidRPr="009E5D22" w:rsidRDefault="009E5D22" w:rsidP="009E5D22">
            <w:pPr>
              <w:rPr>
                <w:rFonts w:ascii="Calibri" w:eastAsia="Times New Roman" w:hAnsi="Calibri" w:cs="Calibri"/>
                <w:color w:val="000000"/>
                <w:sz w:val="20"/>
                <w:szCs w:val="20"/>
              </w:rPr>
            </w:pPr>
            <w:r w:rsidRPr="009E5D22">
              <w:rPr>
                <w:rFonts w:ascii="Calibri" w:eastAsia="Times New Roman" w:hAnsi="Calibri" w:cs="Calibri"/>
                <w:color w:val="000000"/>
                <w:sz w:val="20"/>
                <w:szCs w:val="20"/>
              </w:rPr>
              <w:t> </w:t>
            </w:r>
          </w:p>
        </w:tc>
        <w:tc>
          <w:tcPr>
            <w:tcW w:w="1227" w:type="pct"/>
            <w:noWrap/>
            <w:hideMark/>
          </w:tcPr>
          <w:p w:rsidR="009E5D22" w:rsidRPr="009E5D22" w:rsidRDefault="009E5D22" w:rsidP="009E5D22">
            <w:pPr>
              <w:rPr>
                <w:rFonts w:ascii="Calibri" w:eastAsia="Times New Roman" w:hAnsi="Calibri" w:cs="Calibri"/>
                <w:color w:val="000000"/>
                <w:sz w:val="20"/>
                <w:szCs w:val="20"/>
              </w:rPr>
            </w:pPr>
            <w:r w:rsidRPr="009E5D22">
              <w:rPr>
                <w:rFonts w:ascii="Calibri" w:eastAsia="Times New Roman" w:hAnsi="Calibri" w:cs="Calibri"/>
                <w:color w:val="000000"/>
                <w:sz w:val="20"/>
                <w:szCs w:val="20"/>
              </w:rPr>
              <w:t> </w:t>
            </w:r>
          </w:p>
        </w:tc>
      </w:tr>
      <w:tr w:rsidR="006C4099" w:rsidRPr="009E5D22" w:rsidTr="006C4099">
        <w:trPr>
          <w:trHeight w:val="300"/>
        </w:trPr>
        <w:tc>
          <w:tcPr>
            <w:tcW w:w="1737" w:type="pct"/>
            <w:noWrap/>
            <w:hideMark/>
          </w:tcPr>
          <w:p w:rsidR="009E5D22" w:rsidRPr="009E5D22" w:rsidRDefault="009E5D22" w:rsidP="009E5D22">
            <w:pPr>
              <w:rPr>
                <w:rFonts w:ascii="Calibri" w:eastAsia="Times New Roman" w:hAnsi="Calibri" w:cs="Calibri"/>
                <w:color w:val="000000"/>
                <w:sz w:val="22"/>
                <w:szCs w:val="22"/>
              </w:rPr>
            </w:pPr>
            <w:r w:rsidRPr="009E5D22">
              <w:rPr>
                <w:rFonts w:ascii="Calibri" w:eastAsia="Times New Roman" w:hAnsi="Calibri" w:cs="Calibri"/>
                <w:color w:val="000000"/>
                <w:sz w:val="22"/>
                <w:szCs w:val="22"/>
              </w:rPr>
              <w:t>Washington State Coalition Against Domestic Violence</w:t>
            </w:r>
          </w:p>
        </w:tc>
        <w:tc>
          <w:tcPr>
            <w:tcW w:w="479" w:type="pct"/>
            <w:noWrap/>
            <w:hideMark/>
          </w:tcPr>
          <w:p w:rsidR="009E5D22" w:rsidRPr="009E5D22" w:rsidRDefault="009E5D22" w:rsidP="009E5D22">
            <w:pPr>
              <w:rPr>
                <w:rFonts w:ascii="Calibri" w:eastAsia="Times New Roman" w:hAnsi="Calibri" w:cs="Calibri"/>
                <w:color w:val="000000"/>
                <w:sz w:val="22"/>
                <w:szCs w:val="22"/>
              </w:rPr>
            </w:pPr>
            <w:r w:rsidRPr="009E5D22">
              <w:rPr>
                <w:rFonts w:ascii="Calibri" w:eastAsia="Times New Roman" w:hAnsi="Calibri" w:cs="Calibri"/>
                <w:color w:val="000000"/>
                <w:sz w:val="22"/>
                <w:szCs w:val="22"/>
              </w:rPr>
              <w:t> </w:t>
            </w:r>
          </w:p>
        </w:tc>
        <w:tc>
          <w:tcPr>
            <w:tcW w:w="240" w:type="pct"/>
            <w:noWrap/>
            <w:hideMark/>
          </w:tcPr>
          <w:p w:rsidR="009E5D22" w:rsidRPr="009E5D22" w:rsidRDefault="009E5D22" w:rsidP="009E5D22">
            <w:pPr>
              <w:jc w:val="center"/>
              <w:rPr>
                <w:rFonts w:ascii="Calibri" w:eastAsia="Times New Roman" w:hAnsi="Calibri" w:cs="Calibri"/>
                <w:color w:val="000000"/>
                <w:sz w:val="22"/>
                <w:szCs w:val="22"/>
              </w:rPr>
            </w:pPr>
            <w:r w:rsidRPr="009E5D22">
              <w:rPr>
                <w:rFonts w:ascii="Calibri" w:eastAsia="Times New Roman" w:hAnsi="Calibri" w:cs="Calibri"/>
                <w:color w:val="000000"/>
                <w:sz w:val="22"/>
                <w:szCs w:val="22"/>
              </w:rPr>
              <w:t>1</w:t>
            </w:r>
          </w:p>
        </w:tc>
        <w:tc>
          <w:tcPr>
            <w:tcW w:w="688" w:type="pct"/>
            <w:noWrap/>
            <w:hideMark/>
          </w:tcPr>
          <w:p w:rsidR="009E5D22" w:rsidRPr="009E5D22" w:rsidRDefault="009E5D22" w:rsidP="009E5D22">
            <w:pPr>
              <w:rPr>
                <w:rFonts w:ascii="Calibri" w:eastAsia="Times New Roman" w:hAnsi="Calibri" w:cs="Calibri"/>
                <w:color w:val="000000"/>
                <w:sz w:val="22"/>
                <w:szCs w:val="22"/>
              </w:rPr>
            </w:pPr>
            <w:r w:rsidRPr="009E5D22">
              <w:rPr>
                <w:rFonts w:ascii="Calibri" w:eastAsia="Times New Roman" w:hAnsi="Calibri" w:cs="Calibri"/>
                <w:color w:val="000000"/>
                <w:sz w:val="22"/>
                <w:szCs w:val="22"/>
              </w:rPr>
              <w:t>Traci Underwood</w:t>
            </w:r>
          </w:p>
        </w:tc>
        <w:tc>
          <w:tcPr>
            <w:tcW w:w="629" w:type="pct"/>
            <w:noWrap/>
            <w:hideMark/>
          </w:tcPr>
          <w:p w:rsidR="009E5D22" w:rsidRPr="009E5D22" w:rsidRDefault="009E5D22" w:rsidP="009E5D22">
            <w:pPr>
              <w:rPr>
                <w:rFonts w:ascii="Calibri" w:eastAsia="Times New Roman" w:hAnsi="Calibri" w:cs="Calibri"/>
                <w:color w:val="000000"/>
                <w:sz w:val="20"/>
                <w:szCs w:val="20"/>
              </w:rPr>
            </w:pPr>
            <w:r w:rsidRPr="009E5D22">
              <w:rPr>
                <w:rFonts w:ascii="Calibri" w:eastAsia="Times New Roman" w:hAnsi="Calibri" w:cs="Calibri"/>
                <w:color w:val="000000"/>
                <w:sz w:val="20"/>
                <w:szCs w:val="20"/>
              </w:rPr>
              <w:t> </w:t>
            </w:r>
          </w:p>
        </w:tc>
        <w:tc>
          <w:tcPr>
            <w:tcW w:w="1227" w:type="pct"/>
            <w:noWrap/>
            <w:hideMark/>
          </w:tcPr>
          <w:p w:rsidR="009E5D22" w:rsidRPr="009E5D22" w:rsidRDefault="009E5D22" w:rsidP="009E5D22">
            <w:pPr>
              <w:rPr>
                <w:rFonts w:ascii="Calibri" w:eastAsia="Times New Roman" w:hAnsi="Calibri" w:cs="Calibri"/>
                <w:color w:val="000000"/>
                <w:sz w:val="20"/>
                <w:szCs w:val="20"/>
              </w:rPr>
            </w:pPr>
            <w:r w:rsidRPr="009E5D22">
              <w:rPr>
                <w:rFonts w:ascii="Calibri" w:eastAsia="Times New Roman" w:hAnsi="Calibri" w:cs="Calibri"/>
                <w:color w:val="000000"/>
                <w:sz w:val="20"/>
                <w:szCs w:val="20"/>
              </w:rPr>
              <w:t> </w:t>
            </w:r>
          </w:p>
        </w:tc>
      </w:tr>
    </w:tbl>
    <w:p w:rsidR="00187E1F" w:rsidRDefault="00187E1F" w:rsidP="00757676">
      <w:pPr>
        <w:rPr>
          <w:b/>
          <w:sz w:val="28"/>
        </w:rPr>
      </w:pPr>
    </w:p>
    <w:p w:rsidR="00187E1F" w:rsidRDefault="00187E1F" w:rsidP="00757676">
      <w:pPr>
        <w:rPr>
          <w:b/>
          <w:sz w:val="28"/>
        </w:rPr>
      </w:pPr>
    </w:p>
    <w:p w:rsidR="00132B17" w:rsidRDefault="00132B17" w:rsidP="006C4099">
      <w:pPr>
        <w:jc w:val="center"/>
        <w:rPr>
          <w:b/>
          <w:sz w:val="32"/>
          <w:szCs w:val="32"/>
        </w:rPr>
      </w:pPr>
    </w:p>
    <w:p w:rsidR="00132B17" w:rsidRDefault="00132B17" w:rsidP="006C4099">
      <w:pPr>
        <w:jc w:val="center"/>
        <w:rPr>
          <w:b/>
          <w:sz w:val="32"/>
          <w:szCs w:val="32"/>
        </w:rPr>
      </w:pPr>
    </w:p>
    <w:p w:rsidR="00132B17" w:rsidRDefault="00132B17" w:rsidP="006C4099">
      <w:pPr>
        <w:jc w:val="center"/>
        <w:rPr>
          <w:b/>
          <w:sz w:val="32"/>
          <w:szCs w:val="32"/>
        </w:rPr>
      </w:pPr>
    </w:p>
    <w:p w:rsidR="00132B17" w:rsidRDefault="00132B17" w:rsidP="006C4099">
      <w:pPr>
        <w:jc w:val="center"/>
        <w:rPr>
          <w:b/>
          <w:sz w:val="32"/>
          <w:szCs w:val="32"/>
        </w:rPr>
      </w:pPr>
    </w:p>
    <w:p w:rsidR="00132B17" w:rsidRPr="006C4099" w:rsidRDefault="00132B17" w:rsidP="006C4099">
      <w:pPr>
        <w:pStyle w:val="Heading1"/>
        <w:jc w:val="center"/>
        <w:rPr>
          <w:rFonts w:ascii="Cambria" w:hAnsi="Cambria"/>
          <w:b/>
          <w:color w:val="auto"/>
        </w:rPr>
      </w:pPr>
      <w:bookmarkStart w:id="17" w:name="_Toc27425158"/>
      <w:r w:rsidRPr="006C4099">
        <w:rPr>
          <w:rFonts w:ascii="Cambria" w:hAnsi="Cambria"/>
          <w:b/>
          <w:color w:val="auto"/>
        </w:rPr>
        <w:t>APPENDIX B</w:t>
      </w:r>
      <w:bookmarkEnd w:id="17"/>
    </w:p>
    <w:p w:rsidR="00212527" w:rsidRPr="002C262D" w:rsidRDefault="00132B17" w:rsidP="006C4099">
      <w:pPr>
        <w:jc w:val="center"/>
        <w:rPr>
          <w:b/>
          <w:sz w:val="28"/>
        </w:rPr>
        <w:sectPr w:rsidR="00212527" w:rsidRPr="002C262D" w:rsidSect="006C4099">
          <w:pgSz w:w="15840" w:h="12240" w:orient="landscape"/>
          <w:pgMar w:top="720" w:right="720" w:bottom="720" w:left="720" w:header="720" w:footer="288" w:gutter="0"/>
          <w:cols w:space="720"/>
          <w:docGrid w:linePitch="360"/>
        </w:sectPr>
      </w:pPr>
      <w:r w:rsidRPr="00212527">
        <w:rPr>
          <w:b/>
          <w:noProof/>
          <w:sz w:val="28"/>
        </w:rPr>
        <w:drawing>
          <wp:anchor distT="0" distB="0" distL="114300" distR="114300" simplePos="0" relativeHeight="251658752" behindDoc="1" locked="0" layoutInCell="1" allowOverlap="1" wp14:anchorId="3CD26583" wp14:editId="6E8D1BF1">
            <wp:simplePos x="0" y="0"/>
            <wp:positionH relativeFrom="margin">
              <wp:posOffset>457200</wp:posOffset>
            </wp:positionH>
            <wp:positionV relativeFrom="margin">
              <wp:posOffset>480060</wp:posOffset>
            </wp:positionV>
            <wp:extent cx="8320405" cy="6053455"/>
            <wp:effectExtent l="19050" t="19050" r="23495" b="2349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320405" cy="60534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87E1F">
        <w:rPr>
          <w:sz w:val="20"/>
          <w:szCs w:val="20"/>
        </w:rPr>
        <w:t>Examples of Significant U.S. Policies Affecting Poverty Outcomes by Race and Ethnicity</w:t>
      </w:r>
    </w:p>
    <w:p w:rsidR="00132B17" w:rsidRPr="006C4099" w:rsidRDefault="00132B17" w:rsidP="00132B17">
      <w:pPr>
        <w:pStyle w:val="Heading1"/>
        <w:jc w:val="center"/>
        <w:rPr>
          <w:rFonts w:asciiTheme="minorHAnsi" w:hAnsiTheme="minorHAnsi"/>
          <w:b/>
          <w:color w:val="auto"/>
        </w:rPr>
      </w:pPr>
      <w:bookmarkStart w:id="18" w:name="_Toc27335890"/>
      <w:bookmarkStart w:id="19" w:name="_Toc27425159"/>
      <w:r w:rsidRPr="006C4099">
        <w:rPr>
          <w:rFonts w:asciiTheme="minorHAnsi" w:hAnsiTheme="minorHAnsi"/>
          <w:b/>
          <w:color w:val="auto"/>
        </w:rPr>
        <w:t xml:space="preserve">APPENDIX </w:t>
      </w:r>
      <w:bookmarkEnd w:id="18"/>
      <w:r w:rsidRPr="006C4099">
        <w:rPr>
          <w:rFonts w:asciiTheme="minorHAnsi" w:hAnsiTheme="minorHAnsi"/>
          <w:b/>
          <w:color w:val="auto"/>
        </w:rPr>
        <w:t>C</w:t>
      </w:r>
      <w:bookmarkEnd w:id="19"/>
    </w:p>
    <w:p w:rsidR="00132B17" w:rsidRPr="00C25BD3" w:rsidRDefault="00132B17" w:rsidP="00132B17"/>
    <w:p w:rsidR="00132B17" w:rsidRPr="006C4099" w:rsidRDefault="00132B17" w:rsidP="006C4099">
      <w:pPr>
        <w:jc w:val="center"/>
        <w:rPr>
          <w:rFonts w:asciiTheme="majorHAnsi" w:hAnsiTheme="majorHAnsi" w:cstheme="majorHAnsi"/>
        </w:rPr>
      </w:pPr>
      <w:bookmarkStart w:id="20" w:name="_Toc27335891"/>
      <w:bookmarkStart w:id="21" w:name="_Toc27416187"/>
      <w:r w:rsidRPr="006C4099">
        <w:rPr>
          <w:rFonts w:asciiTheme="majorHAnsi" w:hAnsiTheme="majorHAnsi" w:cstheme="majorHAnsi"/>
        </w:rPr>
        <w:t>Policy Options for the 2020 Legislative Session</w:t>
      </w:r>
      <w:bookmarkEnd w:id="20"/>
      <w:bookmarkEnd w:id="21"/>
    </w:p>
    <w:p w:rsidR="00132B17" w:rsidRPr="006C4099" w:rsidRDefault="00132B17" w:rsidP="00132B17">
      <w:pPr>
        <w:rPr>
          <w:rFonts w:asciiTheme="majorHAnsi" w:hAnsiTheme="majorHAnsi" w:cstheme="majorHAnsi"/>
        </w:rPr>
      </w:pPr>
    </w:p>
    <w:p w:rsidR="00132B17" w:rsidRPr="006C4099" w:rsidRDefault="00132B17" w:rsidP="00132B17">
      <w:pPr>
        <w:jc w:val="both"/>
        <w:rPr>
          <w:rFonts w:asciiTheme="majorHAnsi" w:hAnsiTheme="majorHAnsi" w:cstheme="majorHAnsi"/>
          <w:b/>
        </w:rPr>
      </w:pPr>
      <w:r w:rsidRPr="006C4099">
        <w:rPr>
          <w:rFonts w:asciiTheme="majorHAnsi" w:hAnsiTheme="majorHAnsi" w:cstheme="majorHAnsi"/>
          <w:b/>
          <w:u w:val="single"/>
        </w:rPr>
        <w:t>Bills Introduced in the 2019-20 Session</w:t>
      </w:r>
      <w:r w:rsidRPr="006C4099">
        <w:rPr>
          <w:rFonts w:asciiTheme="majorHAnsi" w:hAnsiTheme="majorHAnsi" w:cstheme="majorHAnsi"/>
          <w:b/>
        </w:rPr>
        <w:t>:</w:t>
      </w:r>
    </w:p>
    <w:p w:rsidR="00132B17" w:rsidRPr="006C4099" w:rsidRDefault="00132B17" w:rsidP="00132B17">
      <w:pPr>
        <w:pStyle w:val="Default"/>
        <w:jc w:val="both"/>
        <w:rPr>
          <w:rFonts w:asciiTheme="majorHAnsi" w:hAnsiTheme="majorHAnsi" w:cstheme="majorHAnsi"/>
          <w:i/>
        </w:rPr>
      </w:pPr>
      <w:r w:rsidRPr="006C4099">
        <w:rPr>
          <w:rFonts w:asciiTheme="majorHAnsi" w:hAnsiTheme="majorHAnsi" w:cstheme="majorHAnsi"/>
          <w:b/>
        </w:rPr>
        <w:t xml:space="preserve">HB 1136/SB 5144 - </w:t>
      </w:r>
      <w:r w:rsidRPr="006C4099">
        <w:rPr>
          <w:rFonts w:asciiTheme="majorHAnsi" w:hAnsiTheme="majorHAnsi" w:cstheme="majorHAnsi"/>
          <w:b/>
          <w:i/>
        </w:rPr>
        <w:t xml:space="preserve">Implementing child support pass-through payments. </w:t>
      </w:r>
      <w:r w:rsidRPr="006C4099">
        <w:rPr>
          <w:rFonts w:asciiTheme="majorHAnsi" w:hAnsiTheme="majorHAnsi" w:cstheme="majorHAnsi"/>
        </w:rPr>
        <w:t xml:space="preserve">This policy supports </w:t>
      </w:r>
      <w:r w:rsidRPr="006C4099">
        <w:rPr>
          <w:rFonts w:asciiTheme="majorHAnsi" w:hAnsiTheme="majorHAnsi" w:cstheme="majorHAnsi"/>
          <w:color w:val="0070C0"/>
        </w:rPr>
        <w:t xml:space="preserve">Strategy 6: </w:t>
      </w:r>
      <w:r w:rsidRPr="006C4099">
        <w:rPr>
          <w:rFonts w:asciiTheme="majorHAnsi" w:hAnsiTheme="majorHAnsi" w:cstheme="majorHAnsi"/>
          <w:i/>
          <w:color w:val="0070C0"/>
        </w:rPr>
        <w:t xml:space="preserve">Build an integrated human service continuum of care that addresses the holistic needs of children, adults, and families </w:t>
      </w:r>
      <w:r w:rsidRPr="006C4099">
        <w:rPr>
          <w:rFonts w:asciiTheme="majorHAnsi" w:hAnsiTheme="majorHAnsi" w:cstheme="majorHAnsi"/>
        </w:rPr>
        <w:t xml:space="preserve">by increasing the amount of financial assistance potentially available to children and their custodial parent while receiving TANF. </w:t>
      </w:r>
      <w:r w:rsidRPr="006C4099">
        <w:rPr>
          <w:rFonts w:asciiTheme="majorHAnsi" w:hAnsiTheme="majorHAnsi" w:cstheme="majorHAnsi"/>
          <w:i/>
        </w:rPr>
        <w:t xml:space="preserve"> </w:t>
      </w:r>
    </w:p>
    <w:p w:rsidR="00132B17" w:rsidRPr="006C4099" w:rsidRDefault="00132B17" w:rsidP="00132B17">
      <w:pPr>
        <w:pStyle w:val="Default"/>
        <w:jc w:val="both"/>
        <w:rPr>
          <w:rFonts w:asciiTheme="majorHAnsi" w:hAnsiTheme="majorHAnsi" w:cstheme="majorHAnsi"/>
          <w:i/>
        </w:rPr>
      </w:pPr>
    </w:p>
    <w:p w:rsidR="00132B17" w:rsidRPr="006C4099" w:rsidRDefault="00132B17" w:rsidP="00132B17">
      <w:pPr>
        <w:jc w:val="both"/>
        <w:rPr>
          <w:rFonts w:asciiTheme="majorHAnsi" w:hAnsiTheme="majorHAnsi" w:cstheme="majorHAnsi"/>
        </w:rPr>
      </w:pPr>
      <w:r w:rsidRPr="006C4099">
        <w:rPr>
          <w:rFonts w:asciiTheme="majorHAnsi" w:hAnsiTheme="majorHAnsi" w:cstheme="majorHAnsi"/>
          <w:b/>
        </w:rPr>
        <w:t>HB 1603/SB 5684</w:t>
      </w:r>
      <w:r w:rsidRPr="006C4099">
        <w:rPr>
          <w:rFonts w:asciiTheme="majorHAnsi" w:hAnsiTheme="majorHAnsi" w:cstheme="majorHAnsi"/>
        </w:rPr>
        <w:t xml:space="preserve"> </w:t>
      </w:r>
      <w:r w:rsidRPr="006C4099">
        <w:rPr>
          <w:rFonts w:asciiTheme="majorHAnsi" w:hAnsiTheme="majorHAnsi" w:cstheme="majorHAnsi"/>
          <w:b/>
        </w:rPr>
        <w:t xml:space="preserve">- </w:t>
      </w:r>
      <w:r w:rsidRPr="006C4099">
        <w:rPr>
          <w:rFonts w:asciiTheme="majorHAnsi" w:hAnsiTheme="majorHAnsi" w:cstheme="majorHAnsi"/>
          <w:b/>
          <w:i/>
        </w:rPr>
        <w:t>Revising economic assistance programs by updating standards of need, revising outcome measures and data collected, and reducing barriers to participation</w:t>
      </w:r>
      <w:r w:rsidRPr="006C4099">
        <w:rPr>
          <w:rFonts w:asciiTheme="majorHAnsi" w:hAnsiTheme="majorHAnsi" w:cstheme="majorHAnsi"/>
          <w:i/>
        </w:rPr>
        <w:t>.</w:t>
      </w:r>
      <w:r w:rsidRPr="006C4099">
        <w:rPr>
          <w:rFonts w:asciiTheme="majorHAnsi" w:hAnsiTheme="majorHAnsi" w:cstheme="majorHAnsi"/>
        </w:rPr>
        <w:t xml:space="preserve"> While the second substitute version of HB 1603 passed in the 2019 legislative session, it was significantly scaled back from the bill as introduced. The original version contains several TANF program improvements to consider which connect with </w:t>
      </w:r>
      <w:r w:rsidRPr="006C4099">
        <w:rPr>
          <w:rFonts w:asciiTheme="majorHAnsi" w:hAnsiTheme="majorHAnsi" w:cstheme="majorHAnsi"/>
          <w:color w:val="0070C0"/>
        </w:rPr>
        <w:t xml:space="preserve">Strategy 4: </w:t>
      </w:r>
      <w:r w:rsidRPr="006C4099">
        <w:rPr>
          <w:rFonts w:asciiTheme="majorHAnsi" w:hAnsiTheme="majorHAnsi" w:cstheme="majorHAnsi"/>
          <w:i/>
          <w:color w:val="0070C0"/>
        </w:rPr>
        <w:t xml:space="preserve">Invest in the multigenerational well-being of families, especially those with young children </w:t>
      </w:r>
      <w:r w:rsidRPr="006C4099">
        <w:rPr>
          <w:rFonts w:asciiTheme="majorHAnsi" w:hAnsiTheme="majorHAnsi" w:cstheme="majorHAnsi"/>
        </w:rPr>
        <w:t xml:space="preserve">by improving the support families receive as participants of the TANF program. </w:t>
      </w:r>
    </w:p>
    <w:p w:rsidR="00132B17" w:rsidRPr="006C4099" w:rsidRDefault="00132B17" w:rsidP="00132B17">
      <w:pPr>
        <w:jc w:val="both"/>
        <w:rPr>
          <w:rFonts w:asciiTheme="majorHAnsi" w:hAnsiTheme="majorHAnsi" w:cstheme="majorHAnsi"/>
          <w:b/>
        </w:rPr>
      </w:pPr>
    </w:p>
    <w:p w:rsidR="00132B17" w:rsidRPr="006C4099" w:rsidRDefault="00132B17" w:rsidP="00132B17">
      <w:pPr>
        <w:jc w:val="both"/>
        <w:rPr>
          <w:rFonts w:asciiTheme="majorHAnsi" w:hAnsiTheme="majorHAnsi" w:cstheme="majorHAnsi"/>
        </w:rPr>
      </w:pPr>
      <w:r w:rsidRPr="006C4099">
        <w:rPr>
          <w:rFonts w:asciiTheme="majorHAnsi" w:hAnsiTheme="majorHAnsi" w:cstheme="majorHAnsi"/>
          <w:b/>
        </w:rPr>
        <w:t xml:space="preserve">HB 1771/SB 5683 - </w:t>
      </w:r>
      <w:r w:rsidRPr="006C4099">
        <w:rPr>
          <w:rFonts w:asciiTheme="majorHAnsi" w:hAnsiTheme="majorHAnsi" w:cstheme="majorHAnsi"/>
          <w:b/>
          <w:i/>
        </w:rPr>
        <w:t xml:space="preserve">Establishing the welcome to Washington baby act to create family supports through universal home visiting programs and a statewide family linkage program for resources and referrals. </w:t>
      </w:r>
      <w:r w:rsidRPr="006C4099">
        <w:rPr>
          <w:rFonts w:asciiTheme="majorHAnsi" w:hAnsiTheme="majorHAnsi" w:cstheme="majorHAnsi"/>
        </w:rPr>
        <w:t xml:space="preserve">This policy also supports </w:t>
      </w:r>
      <w:r w:rsidRPr="006C4099">
        <w:rPr>
          <w:rFonts w:asciiTheme="majorHAnsi" w:hAnsiTheme="majorHAnsi" w:cstheme="majorHAnsi"/>
          <w:color w:val="0070C0"/>
        </w:rPr>
        <w:t xml:space="preserve">Strategy 4: </w:t>
      </w:r>
      <w:r w:rsidRPr="006C4099">
        <w:rPr>
          <w:rFonts w:asciiTheme="majorHAnsi" w:hAnsiTheme="majorHAnsi" w:cstheme="majorHAnsi"/>
          <w:i/>
          <w:color w:val="0070C0"/>
        </w:rPr>
        <w:t xml:space="preserve">Invest in the multigenerational well-being of families, especially those with young children </w:t>
      </w:r>
      <w:r w:rsidRPr="006C4099">
        <w:rPr>
          <w:rFonts w:asciiTheme="majorHAnsi" w:hAnsiTheme="majorHAnsi" w:cstheme="majorHAnsi"/>
        </w:rPr>
        <w:t>by expanding family-focused home visiting services, providing physical, social and emotional health services and referrals to expectant mothers and families with young children, to optimize early childhood development.</w:t>
      </w:r>
    </w:p>
    <w:p w:rsidR="00132B17" w:rsidRPr="006C4099" w:rsidRDefault="00132B17" w:rsidP="00132B17">
      <w:pPr>
        <w:jc w:val="both"/>
        <w:rPr>
          <w:rFonts w:asciiTheme="majorHAnsi" w:hAnsiTheme="majorHAnsi" w:cstheme="majorHAnsi"/>
          <w:b/>
          <w:i/>
        </w:rPr>
      </w:pPr>
    </w:p>
    <w:p w:rsidR="00132B17" w:rsidRPr="006C4099" w:rsidRDefault="00132B17" w:rsidP="00132B17">
      <w:pPr>
        <w:jc w:val="both"/>
        <w:rPr>
          <w:rFonts w:asciiTheme="majorHAnsi" w:hAnsiTheme="majorHAnsi" w:cstheme="majorHAnsi"/>
          <w:b/>
        </w:rPr>
      </w:pPr>
      <w:r w:rsidRPr="006C4099">
        <w:rPr>
          <w:rFonts w:asciiTheme="majorHAnsi" w:hAnsiTheme="majorHAnsi" w:cstheme="majorHAnsi"/>
          <w:b/>
          <w:u w:val="single"/>
        </w:rPr>
        <w:t>DSHS 2020 Agency Request Legislation</w:t>
      </w:r>
      <w:r w:rsidRPr="006C4099">
        <w:rPr>
          <w:rFonts w:asciiTheme="majorHAnsi" w:hAnsiTheme="majorHAnsi" w:cstheme="majorHAnsi"/>
          <w:b/>
        </w:rPr>
        <w:t xml:space="preserve">: </w:t>
      </w:r>
    </w:p>
    <w:p w:rsidR="00132B17" w:rsidRPr="006C4099" w:rsidRDefault="00132B17" w:rsidP="00132B17">
      <w:pPr>
        <w:jc w:val="both"/>
        <w:rPr>
          <w:rFonts w:asciiTheme="majorHAnsi" w:hAnsiTheme="majorHAnsi" w:cstheme="majorHAnsi"/>
        </w:rPr>
      </w:pPr>
      <w:r w:rsidRPr="006C4099">
        <w:rPr>
          <w:rFonts w:asciiTheme="majorHAnsi" w:hAnsiTheme="majorHAnsi" w:cstheme="majorHAnsi"/>
          <w:b/>
        </w:rPr>
        <w:t xml:space="preserve">Abatement of Child Support Orders of Incarcerated Parents – </w:t>
      </w:r>
      <w:r w:rsidRPr="006C4099">
        <w:rPr>
          <w:rFonts w:asciiTheme="majorHAnsi" w:hAnsiTheme="majorHAnsi" w:cstheme="majorHAnsi"/>
        </w:rPr>
        <w:t xml:space="preserve">Modifies RCW 26.09 and 26.23 to allow abatement (reduction) of child support to $10 per month when parents are incarcerated for six months or more if the parent has no income or assets available. Includes rights for a parent or the Division of Child Support to request a hearing on whether abatement should be allowed because, in rare cases, some incarcerated parents may have income or assets available to pay child support. This policy supports </w:t>
      </w:r>
      <w:r w:rsidRPr="006C4099">
        <w:rPr>
          <w:rFonts w:asciiTheme="majorHAnsi" w:hAnsiTheme="majorHAnsi" w:cstheme="majorHAnsi"/>
          <w:color w:val="0070C0"/>
        </w:rPr>
        <w:t xml:space="preserve">Strategy 7: </w:t>
      </w:r>
      <w:r w:rsidRPr="006C4099">
        <w:rPr>
          <w:rFonts w:asciiTheme="majorHAnsi" w:hAnsiTheme="majorHAnsi" w:cstheme="majorHAnsi"/>
          <w:i/>
          <w:color w:val="0070C0"/>
        </w:rPr>
        <w:t>Decriminalize poverty and reduce reliance on the systems that exacerbate its intergenerational effects</w:t>
      </w:r>
      <w:r w:rsidRPr="006C4099">
        <w:rPr>
          <w:rFonts w:asciiTheme="majorHAnsi" w:hAnsiTheme="majorHAnsi" w:cstheme="majorHAnsi"/>
          <w:color w:val="0070C0"/>
        </w:rPr>
        <w:t xml:space="preserve"> </w:t>
      </w:r>
      <w:r w:rsidRPr="006C4099">
        <w:rPr>
          <w:rFonts w:asciiTheme="majorHAnsi" w:hAnsiTheme="majorHAnsi" w:cstheme="majorHAnsi"/>
        </w:rPr>
        <w:t xml:space="preserve">by easing barriers to reentry. </w:t>
      </w:r>
    </w:p>
    <w:p w:rsidR="00132B17" w:rsidRPr="006C4099" w:rsidRDefault="00132B17" w:rsidP="00132B17">
      <w:pPr>
        <w:jc w:val="both"/>
        <w:rPr>
          <w:rFonts w:asciiTheme="majorHAnsi" w:hAnsiTheme="majorHAnsi" w:cstheme="majorHAnsi"/>
        </w:rPr>
      </w:pPr>
    </w:p>
    <w:p w:rsidR="00132B17" w:rsidRPr="006C4099" w:rsidRDefault="00132B17" w:rsidP="00132B17">
      <w:pPr>
        <w:jc w:val="both"/>
        <w:rPr>
          <w:rFonts w:asciiTheme="majorHAnsi" w:hAnsiTheme="majorHAnsi" w:cstheme="majorHAnsi"/>
        </w:rPr>
      </w:pPr>
      <w:r w:rsidRPr="006C4099">
        <w:rPr>
          <w:rFonts w:asciiTheme="majorHAnsi" w:hAnsiTheme="majorHAnsi" w:cstheme="majorHAnsi"/>
          <w:b/>
        </w:rPr>
        <w:t xml:space="preserve">Convening Local Communities to Reduce Intergenerational Poverty </w:t>
      </w:r>
      <w:r w:rsidRPr="006C4099">
        <w:rPr>
          <w:rFonts w:asciiTheme="majorHAnsi" w:hAnsiTheme="majorHAnsi" w:cstheme="majorHAnsi"/>
        </w:rPr>
        <w:t xml:space="preserve">– Modifies RCW 74.08A.280 to leverage the existing partner network of Local Planning Areas (LPAs) by expanding their membership and scope to focus more broadly on poverty reduction efforts in local communities. This policy supports </w:t>
      </w:r>
      <w:r w:rsidRPr="006C4099">
        <w:rPr>
          <w:rFonts w:asciiTheme="majorHAnsi" w:hAnsiTheme="majorHAnsi" w:cstheme="majorHAnsi"/>
          <w:i/>
          <w:color w:val="0070C0"/>
        </w:rPr>
        <w:t>Strategy 2: Make equal space for the power and influence of people and communities most affected by poverty and inequality in decision-making</w:t>
      </w:r>
      <w:r w:rsidRPr="006C4099">
        <w:rPr>
          <w:rFonts w:asciiTheme="majorHAnsi" w:hAnsiTheme="majorHAnsi" w:cstheme="majorHAnsi"/>
          <w:color w:val="0070C0"/>
        </w:rPr>
        <w:t xml:space="preserve"> </w:t>
      </w:r>
      <w:r w:rsidRPr="006C4099">
        <w:rPr>
          <w:rFonts w:asciiTheme="majorHAnsi" w:hAnsiTheme="majorHAnsi" w:cstheme="majorHAnsi"/>
        </w:rPr>
        <w:t xml:space="preserve">by including public assistance recipients and a diverse group of partners and stakeholders in local poverty reduction advisory and collaboration boards. </w:t>
      </w:r>
    </w:p>
    <w:p w:rsidR="00132B17" w:rsidRPr="006C4099" w:rsidRDefault="00132B17" w:rsidP="00132B17">
      <w:pPr>
        <w:jc w:val="both"/>
        <w:rPr>
          <w:rFonts w:asciiTheme="majorHAnsi" w:hAnsiTheme="majorHAnsi" w:cstheme="majorHAnsi"/>
        </w:rPr>
      </w:pPr>
    </w:p>
    <w:p w:rsidR="00132B17" w:rsidRPr="006C4099" w:rsidRDefault="00132B17" w:rsidP="00132B17">
      <w:pPr>
        <w:jc w:val="both"/>
        <w:rPr>
          <w:rFonts w:asciiTheme="majorHAnsi" w:hAnsiTheme="majorHAnsi" w:cstheme="majorHAnsi"/>
          <w:i/>
        </w:rPr>
      </w:pPr>
      <w:r w:rsidRPr="006C4099">
        <w:rPr>
          <w:rFonts w:asciiTheme="majorHAnsi" w:hAnsiTheme="majorHAnsi" w:cstheme="majorHAnsi"/>
          <w:i/>
        </w:rPr>
        <w:t xml:space="preserve">The Department of Children Youth and Families’ agency request legislation seeking improvements to juvenile justice, child welfare and access to childcare and early learning services provide additional options for consideration in the 2020 legislative session. </w:t>
      </w:r>
    </w:p>
    <w:p w:rsidR="00C76475" w:rsidRPr="006C4099" w:rsidRDefault="00C76475" w:rsidP="005F1C88">
      <w:pPr>
        <w:rPr>
          <w:rFonts w:asciiTheme="majorHAnsi" w:hAnsiTheme="majorHAnsi" w:cstheme="majorHAnsi"/>
        </w:rPr>
      </w:pPr>
    </w:p>
    <w:sectPr w:rsidR="00C76475" w:rsidRPr="006C4099" w:rsidSect="006C4099">
      <w:headerReference w:type="even" r:id="rId49"/>
      <w:headerReference w:type="default" r:id="rId50"/>
      <w:footerReference w:type="even" r:id="rId51"/>
      <w:headerReference w:type="first" r:id="rId52"/>
      <w:footerReference w:type="first" r:id="rId5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00A5" w:rsidRDefault="00E700A5" w:rsidP="00675645">
      <w:r>
        <w:separator/>
      </w:r>
    </w:p>
  </w:endnote>
  <w:endnote w:type="continuationSeparator" w:id="0">
    <w:p w:rsidR="00E700A5" w:rsidRDefault="00E700A5" w:rsidP="00675645">
      <w:r>
        <w:continuationSeparator/>
      </w:r>
    </w:p>
  </w:endnote>
  <w:endnote w:type="continuationNotice" w:id="1">
    <w:p w:rsidR="00E700A5" w:rsidRDefault="00E700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Lucida Grande">
    <w:altName w:val="Times New Roman"/>
    <w:charset w:val="00"/>
    <w:family w:val="auto"/>
    <w:pitch w:val="variable"/>
    <w:sig w:usb0="03000000" w:usb1="00000000" w:usb2="00000000" w:usb3="00000000" w:csb0="00000001" w:csb1="00000000"/>
  </w:font>
  <w:font w:name="Leelawadee UI Semilight">
    <w:panose1 w:val="020B0402040204020203"/>
    <w:charset w:val="00"/>
    <w:family w:val="swiss"/>
    <w:pitch w:val="variable"/>
    <w:sig w:usb0="A3000003" w:usb1="00000000" w:usb2="00010000" w:usb3="00000000" w:csb0="00010101" w:csb1="00000000"/>
  </w:font>
  <w:font w:name="Leelawadee UI">
    <w:altName w:val="Leelawadee UI"/>
    <w:panose1 w:val="020B0502040204020203"/>
    <w:charset w:val="00"/>
    <w:family w:val="swiss"/>
    <w:pitch w:val="variable"/>
    <w:sig w:usb0="A3000003" w:usb1="00000000" w:usb2="00010000" w:usb3="00000000" w:csb0="00010101" w:csb1="00000000"/>
  </w:font>
  <w:font w:name="Roboto-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3471" w:rsidRDefault="00B5347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E9D" w:rsidRDefault="00060E9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E9D" w:rsidRDefault="00060E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3471" w:rsidRDefault="00B534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3471" w:rsidRDefault="00B5347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E9D" w:rsidRDefault="00060E9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E9D" w:rsidRDefault="00060E9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E9D" w:rsidRDefault="00060E9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E9D" w:rsidRDefault="00060E9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E9D" w:rsidRPr="00DB1224" w:rsidRDefault="00060E9D" w:rsidP="00DB1224">
    <w:pPr>
      <w:jc w:val="center"/>
      <w:rPr>
        <w:rFonts w:asciiTheme="majorHAnsi" w:hAnsiTheme="majorHAnsi"/>
        <w:bCs/>
      </w:rPr>
    </w:pPr>
    <w:r w:rsidRPr="00DB1224">
      <w:rPr>
        <w:rFonts w:asciiTheme="majorHAnsi" w:hAnsiTheme="majorHAnsi"/>
        <w:bCs/>
      </w:rPr>
      <w:t>Five-Year Plan to Reduce Intergenerational Poverty and Promote Self-Sufficiency</w:t>
    </w:r>
    <w:r>
      <w:rPr>
        <w:rFonts w:asciiTheme="majorHAnsi" w:hAnsiTheme="majorHAnsi"/>
        <w:bCs/>
      </w:rPr>
      <w:t xml:space="preserve"> </w:t>
    </w:r>
  </w:p>
  <w:p w:rsidR="00060E9D" w:rsidRPr="00DB1224" w:rsidRDefault="00060E9D" w:rsidP="006C4099">
    <w:pPr>
      <w:pStyle w:val="Footer"/>
      <w:jc w:val="center"/>
      <w:rPr>
        <w:rFonts w:asciiTheme="majorHAnsi" w:hAnsiTheme="majorHAnsi" w:cstheme="majorHAnsi"/>
      </w:rPr>
    </w:pPr>
    <w:r w:rsidRPr="00DB1224">
      <w:rPr>
        <w:rFonts w:asciiTheme="majorHAnsi" w:hAnsiTheme="majorHAnsi" w:cstheme="majorHAnsi"/>
      </w:rPr>
      <w:t xml:space="preserve">December 1, 2019                                                        </w:t>
    </w:r>
    <w:r>
      <w:rPr>
        <w:rFonts w:asciiTheme="majorHAnsi" w:hAnsiTheme="majorHAnsi" w:cstheme="majorHAnsi"/>
      </w:rPr>
      <w:t xml:space="preserve">                              </w:t>
    </w:r>
    <w:r w:rsidRPr="00DB1224">
      <w:rPr>
        <w:rFonts w:asciiTheme="majorHAnsi" w:hAnsiTheme="majorHAnsi" w:cstheme="majorHAnsi"/>
      </w:rPr>
      <w:t xml:space="preserve"> </w:t>
    </w:r>
    <w:r>
      <w:rPr>
        <w:rFonts w:asciiTheme="majorHAnsi" w:eastAsiaTheme="majorEastAsia" w:hAnsiTheme="majorHAnsi" w:cstheme="majorHAnsi"/>
      </w:rPr>
      <w:t>Page</w:t>
    </w:r>
    <w:r w:rsidRPr="00DB1224">
      <w:rPr>
        <w:rFonts w:asciiTheme="majorHAnsi" w:eastAsiaTheme="majorEastAsia" w:hAnsiTheme="majorHAnsi" w:cstheme="majorHAnsi"/>
      </w:rPr>
      <w:t xml:space="preserve"> </w:t>
    </w:r>
    <w:r w:rsidRPr="00DB1224">
      <w:rPr>
        <w:rFonts w:asciiTheme="majorHAnsi" w:eastAsiaTheme="minorEastAsia" w:hAnsiTheme="majorHAnsi" w:cstheme="majorHAnsi"/>
      </w:rPr>
      <w:fldChar w:fldCharType="begin"/>
    </w:r>
    <w:r w:rsidRPr="00DB1224">
      <w:rPr>
        <w:rFonts w:asciiTheme="majorHAnsi" w:hAnsiTheme="majorHAnsi" w:cstheme="majorHAnsi"/>
      </w:rPr>
      <w:instrText xml:space="preserve"> PAGE    \* MERGEFORMAT </w:instrText>
    </w:r>
    <w:r w:rsidRPr="00DB1224">
      <w:rPr>
        <w:rFonts w:asciiTheme="majorHAnsi" w:eastAsiaTheme="minorEastAsia" w:hAnsiTheme="majorHAnsi" w:cstheme="majorHAnsi"/>
      </w:rPr>
      <w:fldChar w:fldCharType="separate"/>
    </w:r>
    <w:r w:rsidR="00857C81" w:rsidRPr="00857C81">
      <w:rPr>
        <w:rFonts w:asciiTheme="majorHAnsi" w:eastAsiaTheme="majorEastAsia" w:hAnsiTheme="majorHAnsi" w:cstheme="majorHAnsi"/>
        <w:noProof/>
      </w:rPr>
      <w:t>33</w:t>
    </w:r>
    <w:r w:rsidRPr="00DB1224">
      <w:rPr>
        <w:rFonts w:asciiTheme="majorHAnsi" w:eastAsiaTheme="majorEastAsia" w:hAnsiTheme="majorHAnsi" w:cstheme="majorHAnsi"/>
        <w:noProof/>
      </w:rPr>
      <w:fldChar w:fldCharType="end"/>
    </w:r>
    <w:r>
      <w:rPr>
        <w:rFonts w:asciiTheme="majorHAnsi" w:eastAsiaTheme="majorEastAsia" w:hAnsiTheme="majorHAnsi" w:cstheme="majorHAnsi"/>
        <w:noProof/>
      </w:rPr>
      <w:t xml:space="preserve"> of 34</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E9D" w:rsidRDefault="00060E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00A5" w:rsidRDefault="00E700A5" w:rsidP="00675645">
      <w:r>
        <w:separator/>
      </w:r>
    </w:p>
  </w:footnote>
  <w:footnote w:type="continuationSeparator" w:id="0">
    <w:p w:rsidR="00E700A5" w:rsidRDefault="00E700A5" w:rsidP="00675645">
      <w:r>
        <w:continuationSeparator/>
      </w:r>
    </w:p>
  </w:footnote>
  <w:footnote w:type="continuationNotice" w:id="1">
    <w:p w:rsidR="00E700A5" w:rsidRDefault="00E700A5"/>
  </w:footnote>
  <w:footnote w:id="2">
    <w:p w:rsidR="00060E9D" w:rsidRDefault="00060E9D">
      <w:pPr>
        <w:pStyle w:val="FootnoteText"/>
      </w:pPr>
      <w:r>
        <w:rPr>
          <w:rStyle w:val="FootnoteReference"/>
        </w:rPr>
        <w:footnoteRef/>
      </w:r>
      <w:r>
        <w:t xml:space="preserve"> </w:t>
      </w:r>
      <w:r w:rsidRPr="00D55661">
        <w:rPr>
          <w:rFonts w:asciiTheme="majorHAnsi" w:hAnsiTheme="majorHAnsi" w:cstheme="majorHAnsi"/>
        </w:rPr>
        <w:t>Because they are so fundamental, our recommendations also encompass those</w:t>
      </w:r>
      <w:r>
        <w:rPr>
          <w:rFonts w:asciiTheme="majorHAnsi" w:hAnsiTheme="majorHAnsi" w:cstheme="majorHAnsi"/>
        </w:rPr>
        <w:t xml:space="preserve"> from the Work Group</w:t>
      </w:r>
      <w:r w:rsidRPr="00D55661">
        <w:rPr>
          <w:rFonts w:asciiTheme="majorHAnsi" w:hAnsiTheme="majorHAnsi" w:cstheme="majorHAnsi"/>
        </w:rPr>
        <w:t xml:space="preserve"> specifically related to equity, diversity and inclusion.</w:t>
      </w:r>
    </w:p>
  </w:footnote>
  <w:footnote w:id="3">
    <w:p w:rsidR="00060E9D" w:rsidRPr="000D35BC" w:rsidRDefault="00060E9D">
      <w:pPr>
        <w:pStyle w:val="FootnoteText"/>
        <w:rPr>
          <w:rFonts w:asciiTheme="majorHAnsi" w:hAnsiTheme="majorHAnsi" w:cstheme="majorHAnsi"/>
        </w:rPr>
      </w:pPr>
      <w:r w:rsidRPr="000D35BC">
        <w:rPr>
          <w:rStyle w:val="FootnoteReference"/>
          <w:rFonts w:asciiTheme="majorHAnsi" w:hAnsiTheme="majorHAnsi" w:cstheme="majorHAnsi"/>
        </w:rPr>
        <w:footnoteRef/>
      </w:r>
      <w:r w:rsidRPr="000D35BC">
        <w:rPr>
          <w:rFonts w:asciiTheme="majorHAnsi" w:hAnsiTheme="majorHAnsi" w:cstheme="majorHAnsi"/>
        </w:rPr>
        <w:t xml:space="preserve"> </w:t>
      </w:r>
      <w:hyperlink r:id="rId1" w:history="1">
        <w:r w:rsidRPr="000D35BC">
          <w:rPr>
            <w:rStyle w:val="Hyperlink"/>
            <w:rFonts w:asciiTheme="majorHAnsi" w:hAnsiTheme="majorHAnsi" w:cstheme="majorHAnsi"/>
          </w:rPr>
          <w:t>https://medium.com/wagovernor/new-food-benefit-debit-cards-work-to-reduce-stigma-and-improve-efficiency-9c1baf14191b</w:t>
        </w:r>
      </w:hyperlink>
    </w:p>
  </w:footnote>
  <w:footnote w:id="4">
    <w:p w:rsidR="00060E9D" w:rsidRPr="000D35BC" w:rsidRDefault="00060E9D" w:rsidP="000D35BC">
      <w:pPr>
        <w:autoSpaceDE w:val="0"/>
        <w:autoSpaceDN w:val="0"/>
        <w:adjustRightInd w:val="0"/>
        <w:rPr>
          <w:rFonts w:ascii="Calibri" w:eastAsia="Calibri" w:hAnsi="Calibri" w:cs="Calibri"/>
          <w:i/>
          <w:iCs/>
        </w:rPr>
      </w:pPr>
      <w:r w:rsidRPr="000D35BC">
        <w:rPr>
          <w:rStyle w:val="FootnoteReference"/>
          <w:rFonts w:asciiTheme="majorHAnsi" w:hAnsiTheme="majorHAnsi" w:cstheme="majorHAnsi"/>
          <w:sz w:val="20"/>
        </w:rPr>
        <w:footnoteRef/>
      </w:r>
      <w:r w:rsidRPr="000D35BC">
        <w:rPr>
          <w:rFonts w:asciiTheme="majorHAnsi" w:hAnsiTheme="majorHAnsi" w:cstheme="majorHAnsi"/>
          <w:sz w:val="20"/>
        </w:rPr>
        <w:t xml:space="preserve"> </w:t>
      </w:r>
      <w:hyperlink r:id="rId2" w:history="1">
        <w:r w:rsidRPr="00364A35">
          <w:rPr>
            <w:rFonts w:ascii="Calibri" w:eastAsia="Calibri" w:hAnsi="Calibri" w:cs="Calibri"/>
            <w:color w:val="0563C1"/>
            <w:sz w:val="20"/>
            <w:szCs w:val="20"/>
            <w:u w:val="single"/>
          </w:rPr>
          <w:t xml:space="preserve">Office of the Superintendent of Public Instruction, </w:t>
        </w:r>
        <w:r w:rsidRPr="00364A35">
          <w:rPr>
            <w:rFonts w:ascii="Calibri" w:eastAsia="Calibri" w:hAnsi="Calibri" w:cs="Calibri"/>
            <w:i/>
            <w:iCs/>
            <w:color w:val="0563C1"/>
            <w:sz w:val="20"/>
            <w:szCs w:val="20"/>
            <w:u w:val="single"/>
          </w:rPr>
          <w:t>Washington State Report Card: State Total</w:t>
        </w:r>
      </w:hyperlink>
      <w:r w:rsidRPr="00364A35">
        <w:rPr>
          <w:rFonts w:ascii="Calibri" w:eastAsia="Calibri" w:hAnsi="Calibri" w:cs="Calibri"/>
          <w:sz w:val="20"/>
          <w:szCs w:val="20"/>
        </w:rPr>
        <w:t xml:space="preserve"> -</w:t>
      </w:r>
      <w:r w:rsidRPr="00364A35">
        <w:rPr>
          <w:rFonts w:ascii="Calibri" w:hAnsi="Calibri" w:cs="Calibri"/>
          <w:sz w:val="20"/>
          <w:szCs w:val="20"/>
        </w:rPr>
        <w:t xml:space="preserve"> </w:t>
      </w:r>
      <w:r w:rsidRPr="000D35BC">
        <w:rPr>
          <w:rFonts w:ascii="Calibri" w:hAnsi="Calibri" w:cs="Calibri"/>
          <w:i/>
          <w:sz w:val="20"/>
          <w:szCs w:val="20"/>
        </w:rPr>
        <w:t>Diversity Report, Kindergarten Readiness by Student Program and Characteristic, 2018-2019</w:t>
      </w:r>
      <w:r w:rsidRPr="00364A35">
        <w:rPr>
          <w:rFonts w:ascii="Calibri" w:hAnsi="Calibri" w:cs="Calibri"/>
          <w:sz w:val="20"/>
          <w:szCs w:val="20"/>
        </w:rPr>
        <w:t>.</w:t>
      </w:r>
      <w:r w:rsidRPr="00364A35">
        <w:rPr>
          <w:rFonts w:ascii="Calibri" w:eastAsia="Calibri" w:hAnsi="Calibri" w:cs="Calibri"/>
          <w:i/>
          <w:iCs/>
          <w:sz w:val="20"/>
          <w:szCs w:val="20"/>
        </w:rPr>
        <w:t xml:space="preserve"> </w:t>
      </w:r>
    </w:p>
  </w:footnote>
  <w:footnote w:id="5">
    <w:p w:rsidR="00060E9D" w:rsidRPr="00605991" w:rsidRDefault="00060E9D">
      <w:pPr>
        <w:pStyle w:val="FootnoteText"/>
        <w:rPr>
          <w:rFonts w:asciiTheme="majorHAnsi" w:hAnsiTheme="majorHAnsi" w:cstheme="majorHAnsi"/>
        </w:rPr>
      </w:pPr>
      <w:r w:rsidRPr="00605991">
        <w:rPr>
          <w:rStyle w:val="FootnoteReference"/>
          <w:rFonts w:asciiTheme="majorHAnsi" w:hAnsiTheme="majorHAnsi" w:cstheme="majorHAnsi"/>
        </w:rPr>
        <w:footnoteRef/>
      </w:r>
      <w:r w:rsidRPr="00605991">
        <w:rPr>
          <w:rFonts w:asciiTheme="majorHAnsi" w:hAnsiTheme="majorHAnsi" w:cstheme="majorHAnsi"/>
        </w:rPr>
        <w:t xml:space="preserve"> The percentages in this section come from EMAPS for the period December 2018-December 2019. They are not unduplicated – family violence, mental illness and/or substance use may impact ability to prepare for or find work.</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E9D" w:rsidRDefault="00060E9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E9D" w:rsidRDefault="00060E9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E9D" w:rsidRDefault="00060E9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E9D" w:rsidRDefault="00060E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E9D" w:rsidRDefault="00060E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E9D" w:rsidRDefault="00060E9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E9D" w:rsidRDefault="00060E9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E9D" w:rsidRDefault="00060E9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E9D" w:rsidRDefault="00060E9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E9D" w:rsidRDefault="00060E9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921810"/>
      <w:docPartObj>
        <w:docPartGallery w:val="Watermarks"/>
        <w:docPartUnique/>
      </w:docPartObj>
    </w:sdtPr>
    <w:sdtEndPr/>
    <w:sdtContent>
      <w:p w:rsidR="00060E9D" w:rsidRDefault="00E700A5">
        <w:pPr>
          <w:pStyle w:val="Header"/>
        </w:pPr>
        <w:r>
          <w:rPr>
            <w:noProof/>
          </w:rPr>
          <w:pict w14:anchorId="0019DF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61"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E9D" w:rsidRDefault="00060E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17CE8"/>
    <w:multiLevelType w:val="hybridMultilevel"/>
    <w:tmpl w:val="6094A0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D57D5F"/>
    <w:multiLevelType w:val="hybridMultilevel"/>
    <w:tmpl w:val="8580DE36"/>
    <w:lvl w:ilvl="0" w:tplc="81DE8CCC">
      <w:start w:val="1"/>
      <w:numFmt w:val="bullet"/>
      <w:lvlText w:val=""/>
      <w:lvlJc w:val="left"/>
      <w:pPr>
        <w:ind w:left="720" w:hanging="360"/>
      </w:pPr>
      <w:rPr>
        <w:rFonts w:ascii="Symbol" w:hAnsi="Symbol" w:hint="default"/>
        <w:color w:val="auto"/>
        <w:sz w:val="24"/>
        <w:szCs w:val="24"/>
      </w:rPr>
    </w:lvl>
    <w:lvl w:ilvl="1" w:tplc="0FC0AA14">
      <w:start w:val="1"/>
      <w:numFmt w:val="bullet"/>
      <w:lvlText w:val="›"/>
      <w:lvlJc w:val="left"/>
      <w:pPr>
        <w:ind w:left="1440" w:hanging="360"/>
      </w:pPr>
      <w:rPr>
        <w:rFonts w:ascii="Calibri" w:hAnsi="Calibri" w:hint="default"/>
        <w:b/>
        <w:color w:val="CEDBE6" w:themeColor="background2"/>
        <w:sz w:val="24"/>
        <w:szCs w:val="24"/>
      </w:rPr>
    </w:lvl>
    <w:lvl w:ilvl="2" w:tplc="120011C0">
      <w:start w:val="1"/>
      <w:numFmt w:val="bullet"/>
      <w:lvlText w:val="o"/>
      <w:lvlJc w:val="left"/>
      <w:pPr>
        <w:ind w:left="2160" w:hanging="360"/>
      </w:pPr>
      <w:rPr>
        <w:rFonts w:ascii="Courier New" w:hAnsi="Courier New" w:cs="Courier New" w:hint="default"/>
        <w:color w:val="CEDBE6" w:themeColor="background2"/>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70797C"/>
    <w:multiLevelType w:val="hybridMultilevel"/>
    <w:tmpl w:val="DFB85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8400E9"/>
    <w:multiLevelType w:val="hybridMultilevel"/>
    <w:tmpl w:val="2306207A"/>
    <w:lvl w:ilvl="0" w:tplc="3A7407A4">
      <w:start w:val="1"/>
      <w:numFmt w:val="bullet"/>
      <w:lvlText w:val="•"/>
      <w:lvlJc w:val="left"/>
      <w:pPr>
        <w:tabs>
          <w:tab w:val="num" w:pos="720"/>
        </w:tabs>
        <w:ind w:left="720" w:hanging="360"/>
      </w:pPr>
      <w:rPr>
        <w:rFonts w:ascii="Arial" w:hAnsi="Arial" w:hint="default"/>
      </w:rPr>
    </w:lvl>
    <w:lvl w:ilvl="1" w:tplc="6DD89400" w:tentative="1">
      <w:start w:val="1"/>
      <w:numFmt w:val="bullet"/>
      <w:lvlText w:val="•"/>
      <w:lvlJc w:val="left"/>
      <w:pPr>
        <w:tabs>
          <w:tab w:val="num" w:pos="1440"/>
        </w:tabs>
        <w:ind w:left="1440" w:hanging="360"/>
      </w:pPr>
      <w:rPr>
        <w:rFonts w:ascii="Arial" w:hAnsi="Arial" w:hint="default"/>
      </w:rPr>
    </w:lvl>
    <w:lvl w:ilvl="2" w:tplc="38A44794" w:tentative="1">
      <w:start w:val="1"/>
      <w:numFmt w:val="bullet"/>
      <w:lvlText w:val="•"/>
      <w:lvlJc w:val="left"/>
      <w:pPr>
        <w:tabs>
          <w:tab w:val="num" w:pos="2160"/>
        </w:tabs>
        <w:ind w:left="2160" w:hanging="360"/>
      </w:pPr>
      <w:rPr>
        <w:rFonts w:ascii="Arial" w:hAnsi="Arial" w:hint="default"/>
      </w:rPr>
    </w:lvl>
    <w:lvl w:ilvl="3" w:tplc="6BAE83B8" w:tentative="1">
      <w:start w:val="1"/>
      <w:numFmt w:val="bullet"/>
      <w:lvlText w:val="•"/>
      <w:lvlJc w:val="left"/>
      <w:pPr>
        <w:tabs>
          <w:tab w:val="num" w:pos="2880"/>
        </w:tabs>
        <w:ind w:left="2880" w:hanging="360"/>
      </w:pPr>
      <w:rPr>
        <w:rFonts w:ascii="Arial" w:hAnsi="Arial" w:hint="default"/>
      </w:rPr>
    </w:lvl>
    <w:lvl w:ilvl="4" w:tplc="9C18A9F6" w:tentative="1">
      <w:start w:val="1"/>
      <w:numFmt w:val="bullet"/>
      <w:lvlText w:val="•"/>
      <w:lvlJc w:val="left"/>
      <w:pPr>
        <w:tabs>
          <w:tab w:val="num" w:pos="3600"/>
        </w:tabs>
        <w:ind w:left="3600" w:hanging="360"/>
      </w:pPr>
      <w:rPr>
        <w:rFonts w:ascii="Arial" w:hAnsi="Arial" w:hint="default"/>
      </w:rPr>
    </w:lvl>
    <w:lvl w:ilvl="5" w:tplc="D78C9DE8" w:tentative="1">
      <w:start w:val="1"/>
      <w:numFmt w:val="bullet"/>
      <w:lvlText w:val="•"/>
      <w:lvlJc w:val="left"/>
      <w:pPr>
        <w:tabs>
          <w:tab w:val="num" w:pos="4320"/>
        </w:tabs>
        <w:ind w:left="4320" w:hanging="360"/>
      </w:pPr>
      <w:rPr>
        <w:rFonts w:ascii="Arial" w:hAnsi="Arial" w:hint="default"/>
      </w:rPr>
    </w:lvl>
    <w:lvl w:ilvl="6" w:tplc="65B0688C" w:tentative="1">
      <w:start w:val="1"/>
      <w:numFmt w:val="bullet"/>
      <w:lvlText w:val="•"/>
      <w:lvlJc w:val="left"/>
      <w:pPr>
        <w:tabs>
          <w:tab w:val="num" w:pos="5040"/>
        </w:tabs>
        <w:ind w:left="5040" w:hanging="360"/>
      </w:pPr>
      <w:rPr>
        <w:rFonts w:ascii="Arial" w:hAnsi="Arial" w:hint="default"/>
      </w:rPr>
    </w:lvl>
    <w:lvl w:ilvl="7" w:tplc="51F22F4A" w:tentative="1">
      <w:start w:val="1"/>
      <w:numFmt w:val="bullet"/>
      <w:lvlText w:val="•"/>
      <w:lvlJc w:val="left"/>
      <w:pPr>
        <w:tabs>
          <w:tab w:val="num" w:pos="5760"/>
        </w:tabs>
        <w:ind w:left="5760" w:hanging="360"/>
      </w:pPr>
      <w:rPr>
        <w:rFonts w:ascii="Arial" w:hAnsi="Arial" w:hint="default"/>
      </w:rPr>
    </w:lvl>
    <w:lvl w:ilvl="8" w:tplc="B83A247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DF0648B"/>
    <w:multiLevelType w:val="hybridMultilevel"/>
    <w:tmpl w:val="B374016A"/>
    <w:lvl w:ilvl="0" w:tplc="DEDAF328">
      <w:start w:val="1"/>
      <w:numFmt w:val="bullet"/>
      <w:lvlText w:val="›"/>
      <w:lvlJc w:val="left"/>
      <w:pPr>
        <w:ind w:left="1440" w:hanging="360"/>
      </w:pPr>
      <w:rPr>
        <w:rFonts w:ascii="Calibri" w:hAnsi="Calibri" w:hint="default"/>
        <w:b/>
        <w:color w:val="276E8B" w:themeColor="accent1" w:themeShade="BF"/>
      </w:rPr>
    </w:lvl>
    <w:lvl w:ilvl="1" w:tplc="101C88EE">
      <w:start w:val="1"/>
      <w:numFmt w:val="bullet"/>
      <w:lvlText w:val="o"/>
      <w:lvlJc w:val="left"/>
      <w:pPr>
        <w:ind w:left="2160" w:hanging="360"/>
      </w:pPr>
      <w:rPr>
        <w:rFonts w:ascii="Courier New" w:hAnsi="Courier New" w:cs="Courier New" w:hint="default"/>
        <w:color w:val="276E8B" w:themeColor="accent1" w:themeShade="BF"/>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E3B231A"/>
    <w:multiLevelType w:val="hybridMultilevel"/>
    <w:tmpl w:val="279CE856"/>
    <w:lvl w:ilvl="0" w:tplc="716A5A88">
      <w:start w:val="1"/>
      <w:numFmt w:val="bullet"/>
      <w:lvlText w:val=""/>
      <w:lvlJc w:val="left"/>
      <w:pPr>
        <w:ind w:left="360" w:hanging="360"/>
      </w:pPr>
      <w:rPr>
        <w:rFonts w:ascii="Symbol" w:hAnsi="Symbol" w:hint="default"/>
        <w:color w:val="CEDBE6" w:themeColor="background2"/>
        <w:sz w:val="22"/>
        <w:szCs w:val="22"/>
      </w:rPr>
    </w:lvl>
    <w:lvl w:ilvl="1" w:tplc="BBC64924">
      <w:start w:val="1"/>
      <w:numFmt w:val="bullet"/>
      <w:lvlText w:val="›"/>
      <w:lvlJc w:val="left"/>
      <w:pPr>
        <w:ind w:left="1080" w:hanging="360"/>
      </w:pPr>
      <w:rPr>
        <w:rFonts w:ascii="Calibri" w:hAnsi="Calibri" w:hint="default"/>
        <w:b w:val="0"/>
        <w:color w:val="CEDBE6" w:themeColor="background2"/>
        <w:sz w:val="22"/>
        <w:szCs w:val="22"/>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F364D38"/>
    <w:multiLevelType w:val="hybridMultilevel"/>
    <w:tmpl w:val="3C98E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E852D9"/>
    <w:multiLevelType w:val="hybridMultilevel"/>
    <w:tmpl w:val="ACB4291C"/>
    <w:lvl w:ilvl="0" w:tplc="681EC832">
      <w:start w:val="1"/>
      <w:numFmt w:val="bullet"/>
      <w:lvlText w:val=""/>
      <w:lvlJc w:val="left"/>
      <w:pPr>
        <w:ind w:left="720" w:hanging="360"/>
      </w:pPr>
      <w:rPr>
        <w:rFonts w:ascii="Symbol" w:hAnsi="Symbol" w:hint="default"/>
        <w:color w:val="auto"/>
        <w:sz w:val="24"/>
        <w:szCs w:val="24"/>
      </w:rPr>
    </w:lvl>
    <w:lvl w:ilvl="1" w:tplc="D292B11C">
      <w:start w:val="1"/>
      <w:numFmt w:val="bullet"/>
      <w:lvlText w:val="›"/>
      <w:lvlJc w:val="left"/>
      <w:pPr>
        <w:ind w:left="1440" w:hanging="360"/>
      </w:pPr>
      <w:rPr>
        <w:rFonts w:ascii="Calibri" w:hAnsi="Calibri" w:hint="default"/>
        <w:b/>
        <w:color w:val="CEDBE6" w:themeColor="background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DF5950"/>
    <w:multiLevelType w:val="hybridMultilevel"/>
    <w:tmpl w:val="71786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C21361"/>
    <w:multiLevelType w:val="hybridMultilevel"/>
    <w:tmpl w:val="6BB218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E37628B"/>
    <w:multiLevelType w:val="hybridMultilevel"/>
    <w:tmpl w:val="0E32E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191A0B"/>
    <w:multiLevelType w:val="hybridMultilevel"/>
    <w:tmpl w:val="A626942A"/>
    <w:lvl w:ilvl="0" w:tplc="A6325C7A">
      <w:start w:val="1"/>
      <w:numFmt w:val="bullet"/>
      <w:lvlText w:val=""/>
      <w:lvlJc w:val="left"/>
      <w:pPr>
        <w:ind w:left="720" w:hanging="360"/>
      </w:pPr>
      <w:rPr>
        <w:rFonts w:ascii="Symbol" w:hAnsi="Symbol" w:hint="default"/>
        <w:color w:val="0070C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490C11"/>
    <w:multiLevelType w:val="hybridMultilevel"/>
    <w:tmpl w:val="58D2E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746FCF"/>
    <w:multiLevelType w:val="hybridMultilevel"/>
    <w:tmpl w:val="A4329638"/>
    <w:lvl w:ilvl="0" w:tplc="5EB80F9A">
      <w:start w:val="1"/>
      <w:numFmt w:val="bullet"/>
      <w:lvlText w:val=""/>
      <w:lvlJc w:val="left"/>
      <w:pPr>
        <w:ind w:left="360" w:hanging="360"/>
      </w:pPr>
      <w:rPr>
        <w:rFonts w:ascii="Symbol" w:hAnsi="Symbol" w:hint="default"/>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1DC08A7"/>
    <w:multiLevelType w:val="hybridMultilevel"/>
    <w:tmpl w:val="2200B7FE"/>
    <w:lvl w:ilvl="0" w:tplc="04090001">
      <w:start w:val="1"/>
      <w:numFmt w:val="bullet"/>
      <w:lvlText w:val=""/>
      <w:lvlJc w:val="left"/>
      <w:pPr>
        <w:ind w:left="1238" w:hanging="360"/>
      </w:pPr>
      <w:rPr>
        <w:rFonts w:ascii="Symbol" w:hAnsi="Symbol" w:hint="default"/>
      </w:rPr>
    </w:lvl>
    <w:lvl w:ilvl="1" w:tplc="04090003" w:tentative="1">
      <w:start w:val="1"/>
      <w:numFmt w:val="bullet"/>
      <w:lvlText w:val="o"/>
      <w:lvlJc w:val="left"/>
      <w:pPr>
        <w:ind w:left="1958" w:hanging="360"/>
      </w:pPr>
      <w:rPr>
        <w:rFonts w:ascii="Courier New" w:hAnsi="Courier New" w:cs="Courier New"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15" w15:restartNumberingAfterBreak="0">
    <w:nsid w:val="354C6F1D"/>
    <w:multiLevelType w:val="hybridMultilevel"/>
    <w:tmpl w:val="92F08BA0"/>
    <w:lvl w:ilvl="0" w:tplc="04090001">
      <w:start w:val="1"/>
      <w:numFmt w:val="bullet"/>
      <w:lvlText w:val=""/>
      <w:lvlJc w:val="left"/>
      <w:pPr>
        <w:ind w:left="878" w:hanging="360"/>
      </w:pPr>
      <w:rPr>
        <w:rFonts w:ascii="Symbol" w:hAnsi="Symbol"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16" w15:restartNumberingAfterBreak="0">
    <w:nsid w:val="40832627"/>
    <w:multiLevelType w:val="hybridMultilevel"/>
    <w:tmpl w:val="CE76247C"/>
    <w:lvl w:ilvl="0" w:tplc="F85EBAC2">
      <w:start w:val="1"/>
      <w:numFmt w:val="bullet"/>
      <w:lvlText w:val="•"/>
      <w:lvlJc w:val="left"/>
      <w:pPr>
        <w:tabs>
          <w:tab w:val="num" w:pos="720"/>
        </w:tabs>
        <w:ind w:left="720" w:hanging="360"/>
      </w:pPr>
      <w:rPr>
        <w:rFonts w:ascii="Arial" w:hAnsi="Arial" w:hint="default"/>
      </w:rPr>
    </w:lvl>
    <w:lvl w:ilvl="1" w:tplc="59743536" w:tentative="1">
      <w:start w:val="1"/>
      <w:numFmt w:val="bullet"/>
      <w:lvlText w:val="•"/>
      <w:lvlJc w:val="left"/>
      <w:pPr>
        <w:tabs>
          <w:tab w:val="num" w:pos="1440"/>
        </w:tabs>
        <w:ind w:left="1440" w:hanging="360"/>
      </w:pPr>
      <w:rPr>
        <w:rFonts w:ascii="Arial" w:hAnsi="Arial" w:hint="default"/>
      </w:rPr>
    </w:lvl>
    <w:lvl w:ilvl="2" w:tplc="CE620392" w:tentative="1">
      <w:start w:val="1"/>
      <w:numFmt w:val="bullet"/>
      <w:lvlText w:val="•"/>
      <w:lvlJc w:val="left"/>
      <w:pPr>
        <w:tabs>
          <w:tab w:val="num" w:pos="2160"/>
        </w:tabs>
        <w:ind w:left="2160" w:hanging="360"/>
      </w:pPr>
      <w:rPr>
        <w:rFonts w:ascii="Arial" w:hAnsi="Arial" w:hint="default"/>
      </w:rPr>
    </w:lvl>
    <w:lvl w:ilvl="3" w:tplc="5CF6A61A" w:tentative="1">
      <w:start w:val="1"/>
      <w:numFmt w:val="bullet"/>
      <w:lvlText w:val="•"/>
      <w:lvlJc w:val="left"/>
      <w:pPr>
        <w:tabs>
          <w:tab w:val="num" w:pos="2880"/>
        </w:tabs>
        <w:ind w:left="2880" w:hanging="360"/>
      </w:pPr>
      <w:rPr>
        <w:rFonts w:ascii="Arial" w:hAnsi="Arial" w:hint="default"/>
      </w:rPr>
    </w:lvl>
    <w:lvl w:ilvl="4" w:tplc="D166DAFA" w:tentative="1">
      <w:start w:val="1"/>
      <w:numFmt w:val="bullet"/>
      <w:lvlText w:val="•"/>
      <w:lvlJc w:val="left"/>
      <w:pPr>
        <w:tabs>
          <w:tab w:val="num" w:pos="3600"/>
        </w:tabs>
        <w:ind w:left="3600" w:hanging="360"/>
      </w:pPr>
      <w:rPr>
        <w:rFonts w:ascii="Arial" w:hAnsi="Arial" w:hint="default"/>
      </w:rPr>
    </w:lvl>
    <w:lvl w:ilvl="5" w:tplc="45A67898" w:tentative="1">
      <w:start w:val="1"/>
      <w:numFmt w:val="bullet"/>
      <w:lvlText w:val="•"/>
      <w:lvlJc w:val="left"/>
      <w:pPr>
        <w:tabs>
          <w:tab w:val="num" w:pos="4320"/>
        </w:tabs>
        <w:ind w:left="4320" w:hanging="360"/>
      </w:pPr>
      <w:rPr>
        <w:rFonts w:ascii="Arial" w:hAnsi="Arial" w:hint="default"/>
      </w:rPr>
    </w:lvl>
    <w:lvl w:ilvl="6" w:tplc="F904AA56" w:tentative="1">
      <w:start w:val="1"/>
      <w:numFmt w:val="bullet"/>
      <w:lvlText w:val="•"/>
      <w:lvlJc w:val="left"/>
      <w:pPr>
        <w:tabs>
          <w:tab w:val="num" w:pos="5040"/>
        </w:tabs>
        <w:ind w:left="5040" w:hanging="360"/>
      </w:pPr>
      <w:rPr>
        <w:rFonts w:ascii="Arial" w:hAnsi="Arial" w:hint="default"/>
      </w:rPr>
    </w:lvl>
    <w:lvl w:ilvl="7" w:tplc="29BED3FC" w:tentative="1">
      <w:start w:val="1"/>
      <w:numFmt w:val="bullet"/>
      <w:lvlText w:val="•"/>
      <w:lvlJc w:val="left"/>
      <w:pPr>
        <w:tabs>
          <w:tab w:val="num" w:pos="5760"/>
        </w:tabs>
        <w:ind w:left="5760" w:hanging="360"/>
      </w:pPr>
      <w:rPr>
        <w:rFonts w:ascii="Arial" w:hAnsi="Arial" w:hint="default"/>
      </w:rPr>
    </w:lvl>
    <w:lvl w:ilvl="8" w:tplc="18921C3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21C7C07"/>
    <w:multiLevelType w:val="hybridMultilevel"/>
    <w:tmpl w:val="D436A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2F59AC"/>
    <w:multiLevelType w:val="hybridMultilevel"/>
    <w:tmpl w:val="CDBEA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EA4CBD"/>
    <w:multiLevelType w:val="hybridMultilevel"/>
    <w:tmpl w:val="DD5CB1E4"/>
    <w:lvl w:ilvl="0" w:tplc="1BBC62D0">
      <w:start w:val="1"/>
      <w:numFmt w:val="bullet"/>
      <w:lvlText w:val=""/>
      <w:lvlJc w:val="left"/>
      <w:pPr>
        <w:ind w:left="720" w:hanging="360"/>
      </w:pPr>
      <w:rPr>
        <w:rFonts w:ascii="Symbol" w:hAnsi="Symbol" w:hint="default"/>
        <w:color w:val="auto"/>
      </w:rPr>
    </w:lvl>
    <w:lvl w:ilvl="1" w:tplc="09BCF5FA">
      <w:start w:val="1"/>
      <w:numFmt w:val="bullet"/>
      <w:lvlText w:val="›"/>
      <w:lvlJc w:val="left"/>
      <w:pPr>
        <w:ind w:left="1440" w:hanging="360"/>
      </w:pPr>
      <w:rPr>
        <w:rFonts w:ascii="Calibri" w:hAnsi="Calibri" w:hint="default"/>
        <w:b/>
        <w:color w:val="CEDBE6" w:themeColor="background2"/>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852ED1"/>
    <w:multiLevelType w:val="hybridMultilevel"/>
    <w:tmpl w:val="8BA6C888"/>
    <w:lvl w:ilvl="0" w:tplc="04090001">
      <w:start w:val="1"/>
      <w:numFmt w:val="bullet"/>
      <w:lvlText w:val=""/>
      <w:lvlJc w:val="left"/>
      <w:pPr>
        <w:tabs>
          <w:tab w:val="num" w:pos="720"/>
        </w:tabs>
        <w:ind w:left="720" w:hanging="360"/>
      </w:pPr>
      <w:rPr>
        <w:rFonts w:ascii="Symbol" w:hAnsi="Symbol" w:hint="default"/>
      </w:rPr>
    </w:lvl>
    <w:lvl w:ilvl="1" w:tplc="6DD89400" w:tentative="1">
      <w:start w:val="1"/>
      <w:numFmt w:val="bullet"/>
      <w:lvlText w:val="•"/>
      <w:lvlJc w:val="left"/>
      <w:pPr>
        <w:tabs>
          <w:tab w:val="num" w:pos="1440"/>
        </w:tabs>
        <w:ind w:left="1440" w:hanging="360"/>
      </w:pPr>
      <w:rPr>
        <w:rFonts w:ascii="Arial" w:hAnsi="Arial" w:hint="default"/>
      </w:rPr>
    </w:lvl>
    <w:lvl w:ilvl="2" w:tplc="38A44794" w:tentative="1">
      <w:start w:val="1"/>
      <w:numFmt w:val="bullet"/>
      <w:lvlText w:val="•"/>
      <w:lvlJc w:val="left"/>
      <w:pPr>
        <w:tabs>
          <w:tab w:val="num" w:pos="2160"/>
        </w:tabs>
        <w:ind w:left="2160" w:hanging="360"/>
      </w:pPr>
      <w:rPr>
        <w:rFonts w:ascii="Arial" w:hAnsi="Arial" w:hint="default"/>
      </w:rPr>
    </w:lvl>
    <w:lvl w:ilvl="3" w:tplc="6BAE83B8" w:tentative="1">
      <w:start w:val="1"/>
      <w:numFmt w:val="bullet"/>
      <w:lvlText w:val="•"/>
      <w:lvlJc w:val="left"/>
      <w:pPr>
        <w:tabs>
          <w:tab w:val="num" w:pos="2880"/>
        </w:tabs>
        <w:ind w:left="2880" w:hanging="360"/>
      </w:pPr>
      <w:rPr>
        <w:rFonts w:ascii="Arial" w:hAnsi="Arial" w:hint="default"/>
      </w:rPr>
    </w:lvl>
    <w:lvl w:ilvl="4" w:tplc="9C18A9F6" w:tentative="1">
      <w:start w:val="1"/>
      <w:numFmt w:val="bullet"/>
      <w:lvlText w:val="•"/>
      <w:lvlJc w:val="left"/>
      <w:pPr>
        <w:tabs>
          <w:tab w:val="num" w:pos="3600"/>
        </w:tabs>
        <w:ind w:left="3600" w:hanging="360"/>
      </w:pPr>
      <w:rPr>
        <w:rFonts w:ascii="Arial" w:hAnsi="Arial" w:hint="default"/>
      </w:rPr>
    </w:lvl>
    <w:lvl w:ilvl="5" w:tplc="D78C9DE8" w:tentative="1">
      <w:start w:val="1"/>
      <w:numFmt w:val="bullet"/>
      <w:lvlText w:val="•"/>
      <w:lvlJc w:val="left"/>
      <w:pPr>
        <w:tabs>
          <w:tab w:val="num" w:pos="4320"/>
        </w:tabs>
        <w:ind w:left="4320" w:hanging="360"/>
      </w:pPr>
      <w:rPr>
        <w:rFonts w:ascii="Arial" w:hAnsi="Arial" w:hint="default"/>
      </w:rPr>
    </w:lvl>
    <w:lvl w:ilvl="6" w:tplc="65B0688C" w:tentative="1">
      <w:start w:val="1"/>
      <w:numFmt w:val="bullet"/>
      <w:lvlText w:val="•"/>
      <w:lvlJc w:val="left"/>
      <w:pPr>
        <w:tabs>
          <w:tab w:val="num" w:pos="5040"/>
        </w:tabs>
        <w:ind w:left="5040" w:hanging="360"/>
      </w:pPr>
      <w:rPr>
        <w:rFonts w:ascii="Arial" w:hAnsi="Arial" w:hint="default"/>
      </w:rPr>
    </w:lvl>
    <w:lvl w:ilvl="7" w:tplc="51F22F4A" w:tentative="1">
      <w:start w:val="1"/>
      <w:numFmt w:val="bullet"/>
      <w:lvlText w:val="•"/>
      <w:lvlJc w:val="left"/>
      <w:pPr>
        <w:tabs>
          <w:tab w:val="num" w:pos="5760"/>
        </w:tabs>
        <w:ind w:left="5760" w:hanging="360"/>
      </w:pPr>
      <w:rPr>
        <w:rFonts w:ascii="Arial" w:hAnsi="Arial" w:hint="default"/>
      </w:rPr>
    </w:lvl>
    <w:lvl w:ilvl="8" w:tplc="B83A247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85A59AF"/>
    <w:multiLevelType w:val="hybridMultilevel"/>
    <w:tmpl w:val="CE005840"/>
    <w:lvl w:ilvl="0" w:tplc="E6D4DC3A">
      <w:start w:val="1"/>
      <w:numFmt w:val="bullet"/>
      <w:lvlText w:val="•"/>
      <w:lvlJc w:val="left"/>
      <w:pPr>
        <w:tabs>
          <w:tab w:val="num" w:pos="720"/>
        </w:tabs>
        <w:ind w:left="720" w:hanging="360"/>
      </w:pPr>
      <w:rPr>
        <w:rFonts w:ascii="Arial" w:hAnsi="Arial" w:hint="default"/>
      </w:rPr>
    </w:lvl>
    <w:lvl w:ilvl="1" w:tplc="1E38CFF8" w:tentative="1">
      <w:start w:val="1"/>
      <w:numFmt w:val="bullet"/>
      <w:lvlText w:val="•"/>
      <w:lvlJc w:val="left"/>
      <w:pPr>
        <w:tabs>
          <w:tab w:val="num" w:pos="1440"/>
        </w:tabs>
        <w:ind w:left="1440" w:hanging="360"/>
      </w:pPr>
      <w:rPr>
        <w:rFonts w:ascii="Arial" w:hAnsi="Arial" w:hint="default"/>
      </w:rPr>
    </w:lvl>
    <w:lvl w:ilvl="2" w:tplc="12CA0C1A" w:tentative="1">
      <w:start w:val="1"/>
      <w:numFmt w:val="bullet"/>
      <w:lvlText w:val="•"/>
      <w:lvlJc w:val="left"/>
      <w:pPr>
        <w:tabs>
          <w:tab w:val="num" w:pos="2160"/>
        </w:tabs>
        <w:ind w:left="2160" w:hanging="360"/>
      </w:pPr>
      <w:rPr>
        <w:rFonts w:ascii="Arial" w:hAnsi="Arial" w:hint="default"/>
      </w:rPr>
    </w:lvl>
    <w:lvl w:ilvl="3" w:tplc="94F626B8" w:tentative="1">
      <w:start w:val="1"/>
      <w:numFmt w:val="bullet"/>
      <w:lvlText w:val="•"/>
      <w:lvlJc w:val="left"/>
      <w:pPr>
        <w:tabs>
          <w:tab w:val="num" w:pos="2880"/>
        </w:tabs>
        <w:ind w:left="2880" w:hanging="360"/>
      </w:pPr>
      <w:rPr>
        <w:rFonts w:ascii="Arial" w:hAnsi="Arial" w:hint="default"/>
      </w:rPr>
    </w:lvl>
    <w:lvl w:ilvl="4" w:tplc="EA0084A8" w:tentative="1">
      <w:start w:val="1"/>
      <w:numFmt w:val="bullet"/>
      <w:lvlText w:val="•"/>
      <w:lvlJc w:val="left"/>
      <w:pPr>
        <w:tabs>
          <w:tab w:val="num" w:pos="3600"/>
        </w:tabs>
        <w:ind w:left="3600" w:hanging="360"/>
      </w:pPr>
      <w:rPr>
        <w:rFonts w:ascii="Arial" w:hAnsi="Arial" w:hint="default"/>
      </w:rPr>
    </w:lvl>
    <w:lvl w:ilvl="5" w:tplc="B3EA9AA8" w:tentative="1">
      <w:start w:val="1"/>
      <w:numFmt w:val="bullet"/>
      <w:lvlText w:val="•"/>
      <w:lvlJc w:val="left"/>
      <w:pPr>
        <w:tabs>
          <w:tab w:val="num" w:pos="4320"/>
        </w:tabs>
        <w:ind w:left="4320" w:hanging="360"/>
      </w:pPr>
      <w:rPr>
        <w:rFonts w:ascii="Arial" w:hAnsi="Arial" w:hint="default"/>
      </w:rPr>
    </w:lvl>
    <w:lvl w:ilvl="6" w:tplc="9F94879A" w:tentative="1">
      <w:start w:val="1"/>
      <w:numFmt w:val="bullet"/>
      <w:lvlText w:val="•"/>
      <w:lvlJc w:val="left"/>
      <w:pPr>
        <w:tabs>
          <w:tab w:val="num" w:pos="5040"/>
        </w:tabs>
        <w:ind w:left="5040" w:hanging="360"/>
      </w:pPr>
      <w:rPr>
        <w:rFonts w:ascii="Arial" w:hAnsi="Arial" w:hint="default"/>
      </w:rPr>
    </w:lvl>
    <w:lvl w:ilvl="7" w:tplc="AF5C1392" w:tentative="1">
      <w:start w:val="1"/>
      <w:numFmt w:val="bullet"/>
      <w:lvlText w:val="•"/>
      <w:lvlJc w:val="left"/>
      <w:pPr>
        <w:tabs>
          <w:tab w:val="num" w:pos="5760"/>
        </w:tabs>
        <w:ind w:left="5760" w:hanging="360"/>
      </w:pPr>
      <w:rPr>
        <w:rFonts w:ascii="Arial" w:hAnsi="Arial" w:hint="default"/>
      </w:rPr>
    </w:lvl>
    <w:lvl w:ilvl="8" w:tplc="3426F4B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8D432DC"/>
    <w:multiLevelType w:val="hybridMultilevel"/>
    <w:tmpl w:val="2EACD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334285"/>
    <w:multiLevelType w:val="hybridMultilevel"/>
    <w:tmpl w:val="6184A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5A1456"/>
    <w:multiLevelType w:val="hybridMultilevel"/>
    <w:tmpl w:val="D98C8E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5585951"/>
    <w:multiLevelType w:val="hybridMultilevel"/>
    <w:tmpl w:val="B5C6FC32"/>
    <w:lvl w:ilvl="0" w:tplc="B3E28C8A">
      <w:start w:val="1"/>
      <w:numFmt w:val="bullet"/>
      <w:lvlText w:val="•"/>
      <w:lvlJc w:val="left"/>
      <w:pPr>
        <w:tabs>
          <w:tab w:val="num" w:pos="720"/>
        </w:tabs>
        <w:ind w:left="720" w:hanging="360"/>
      </w:pPr>
      <w:rPr>
        <w:rFonts w:asciiTheme="majorHAnsi" w:hAnsiTheme="majorHAnsi" w:cstheme="majorHAnsi" w:hint="default"/>
      </w:rPr>
    </w:lvl>
    <w:lvl w:ilvl="1" w:tplc="1C7C03EE" w:tentative="1">
      <w:start w:val="1"/>
      <w:numFmt w:val="bullet"/>
      <w:lvlText w:val="•"/>
      <w:lvlJc w:val="left"/>
      <w:pPr>
        <w:tabs>
          <w:tab w:val="num" w:pos="1440"/>
        </w:tabs>
        <w:ind w:left="1440" w:hanging="360"/>
      </w:pPr>
      <w:rPr>
        <w:rFonts w:ascii="Arial" w:hAnsi="Arial" w:hint="default"/>
      </w:rPr>
    </w:lvl>
    <w:lvl w:ilvl="2" w:tplc="29B6B802" w:tentative="1">
      <w:start w:val="1"/>
      <w:numFmt w:val="bullet"/>
      <w:lvlText w:val="•"/>
      <w:lvlJc w:val="left"/>
      <w:pPr>
        <w:tabs>
          <w:tab w:val="num" w:pos="2160"/>
        </w:tabs>
        <w:ind w:left="2160" w:hanging="360"/>
      </w:pPr>
      <w:rPr>
        <w:rFonts w:ascii="Arial" w:hAnsi="Arial" w:hint="default"/>
      </w:rPr>
    </w:lvl>
    <w:lvl w:ilvl="3" w:tplc="A746AD3E" w:tentative="1">
      <w:start w:val="1"/>
      <w:numFmt w:val="bullet"/>
      <w:lvlText w:val="•"/>
      <w:lvlJc w:val="left"/>
      <w:pPr>
        <w:tabs>
          <w:tab w:val="num" w:pos="2880"/>
        </w:tabs>
        <w:ind w:left="2880" w:hanging="360"/>
      </w:pPr>
      <w:rPr>
        <w:rFonts w:ascii="Arial" w:hAnsi="Arial" w:hint="default"/>
      </w:rPr>
    </w:lvl>
    <w:lvl w:ilvl="4" w:tplc="9B102386" w:tentative="1">
      <w:start w:val="1"/>
      <w:numFmt w:val="bullet"/>
      <w:lvlText w:val="•"/>
      <w:lvlJc w:val="left"/>
      <w:pPr>
        <w:tabs>
          <w:tab w:val="num" w:pos="3600"/>
        </w:tabs>
        <w:ind w:left="3600" w:hanging="360"/>
      </w:pPr>
      <w:rPr>
        <w:rFonts w:ascii="Arial" w:hAnsi="Arial" w:hint="default"/>
      </w:rPr>
    </w:lvl>
    <w:lvl w:ilvl="5" w:tplc="509CF596" w:tentative="1">
      <w:start w:val="1"/>
      <w:numFmt w:val="bullet"/>
      <w:lvlText w:val="•"/>
      <w:lvlJc w:val="left"/>
      <w:pPr>
        <w:tabs>
          <w:tab w:val="num" w:pos="4320"/>
        </w:tabs>
        <w:ind w:left="4320" w:hanging="360"/>
      </w:pPr>
      <w:rPr>
        <w:rFonts w:ascii="Arial" w:hAnsi="Arial" w:hint="default"/>
      </w:rPr>
    </w:lvl>
    <w:lvl w:ilvl="6" w:tplc="450C5CBA" w:tentative="1">
      <w:start w:val="1"/>
      <w:numFmt w:val="bullet"/>
      <w:lvlText w:val="•"/>
      <w:lvlJc w:val="left"/>
      <w:pPr>
        <w:tabs>
          <w:tab w:val="num" w:pos="5040"/>
        </w:tabs>
        <w:ind w:left="5040" w:hanging="360"/>
      </w:pPr>
      <w:rPr>
        <w:rFonts w:ascii="Arial" w:hAnsi="Arial" w:hint="default"/>
      </w:rPr>
    </w:lvl>
    <w:lvl w:ilvl="7" w:tplc="B3E4BC3C" w:tentative="1">
      <w:start w:val="1"/>
      <w:numFmt w:val="bullet"/>
      <w:lvlText w:val="•"/>
      <w:lvlJc w:val="left"/>
      <w:pPr>
        <w:tabs>
          <w:tab w:val="num" w:pos="5760"/>
        </w:tabs>
        <w:ind w:left="5760" w:hanging="360"/>
      </w:pPr>
      <w:rPr>
        <w:rFonts w:ascii="Arial" w:hAnsi="Arial" w:hint="default"/>
      </w:rPr>
    </w:lvl>
    <w:lvl w:ilvl="8" w:tplc="FDF8ADC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9D46C47"/>
    <w:multiLevelType w:val="hybridMultilevel"/>
    <w:tmpl w:val="44362B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E010D99"/>
    <w:multiLevelType w:val="hybridMultilevel"/>
    <w:tmpl w:val="A96AF2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1717ABC"/>
    <w:multiLevelType w:val="hybridMultilevel"/>
    <w:tmpl w:val="B0DC5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3918E1"/>
    <w:multiLevelType w:val="hybridMultilevel"/>
    <w:tmpl w:val="38D241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8792BA2"/>
    <w:multiLevelType w:val="hybridMultilevel"/>
    <w:tmpl w:val="632E60E0"/>
    <w:lvl w:ilvl="0" w:tplc="04090001">
      <w:start w:val="1"/>
      <w:numFmt w:val="bullet"/>
      <w:lvlText w:val=""/>
      <w:lvlJc w:val="left"/>
      <w:pPr>
        <w:tabs>
          <w:tab w:val="num" w:pos="720"/>
        </w:tabs>
        <w:ind w:left="720" w:hanging="360"/>
      </w:pPr>
      <w:rPr>
        <w:rFonts w:ascii="Symbol" w:hAnsi="Symbol" w:hint="default"/>
      </w:rPr>
    </w:lvl>
    <w:lvl w:ilvl="1" w:tplc="59743536" w:tentative="1">
      <w:start w:val="1"/>
      <w:numFmt w:val="bullet"/>
      <w:lvlText w:val="•"/>
      <w:lvlJc w:val="left"/>
      <w:pPr>
        <w:tabs>
          <w:tab w:val="num" w:pos="1440"/>
        </w:tabs>
        <w:ind w:left="1440" w:hanging="360"/>
      </w:pPr>
      <w:rPr>
        <w:rFonts w:ascii="Arial" w:hAnsi="Arial" w:hint="default"/>
      </w:rPr>
    </w:lvl>
    <w:lvl w:ilvl="2" w:tplc="CE620392" w:tentative="1">
      <w:start w:val="1"/>
      <w:numFmt w:val="bullet"/>
      <w:lvlText w:val="•"/>
      <w:lvlJc w:val="left"/>
      <w:pPr>
        <w:tabs>
          <w:tab w:val="num" w:pos="2160"/>
        </w:tabs>
        <w:ind w:left="2160" w:hanging="360"/>
      </w:pPr>
      <w:rPr>
        <w:rFonts w:ascii="Arial" w:hAnsi="Arial" w:hint="default"/>
      </w:rPr>
    </w:lvl>
    <w:lvl w:ilvl="3" w:tplc="5CF6A61A" w:tentative="1">
      <w:start w:val="1"/>
      <w:numFmt w:val="bullet"/>
      <w:lvlText w:val="•"/>
      <w:lvlJc w:val="left"/>
      <w:pPr>
        <w:tabs>
          <w:tab w:val="num" w:pos="2880"/>
        </w:tabs>
        <w:ind w:left="2880" w:hanging="360"/>
      </w:pPr>
      <w:rPr>
        <w:rFonts w:ascii="Arial" w:hAnsi="Arial" w:hint="default"/>
      </w:rPr>
    </w:lvl>
    <w:lvl w:ilvl="4" w:tplc="D166DAFA" w:tentative="1">
      <w:start w:val="1"/>
      <w:numFmt w:val="bullet"/>
      <w:lvlText w:val="•"/>
      <w:lvlJc w:val="left"/>
      <w:pPr>
        <w:tabs>
          <w:tab w:val="num" w:pos="3600"/>
        </w:tabs>
        <w:ind w:left="3600" w:hanging="360"/>
      </w:pPr>
      <w:rPr>
        <w:rFonts w:ascii="Arial" w:hAnsi="Arial" w:hint="default"/>
      </w:rPr>
    </w:lvl>
    <w:lvl w:ilvl="5" w:tplc="45A67898" w:tentative="1">
      <w:start w:val="1"/>
      <w:numFmt w:val="bullet"/>
      <w:lvlText w:val="•"/>
      <w:lvlJc w:val="left"/>
      <w:pPr>
        <w:tabs>
          <w:tab w:val="num" w:pos="4320"/>
        </w:tabs>
        <w:ind w:left="4320" w:hanging="360"/>
      </w:pPr>
      <w:rPr>
        <w:rFonts w:ascii="Arial" w:hAnsi="Arial" w:hint="default"/>
      </w:rPr>
    </w:lvl>
    <w:lvl w:ilvl="6" w:tplc="F904AA56" w:tentative="1">
      <w:start w:val="1"/>
      <w:numFmt w:val="bullet"/>
      <w:lvlText w:val="•"/>
      <w:lvlJc w:val="left"/>
      <w:pPr>
        <w:tabs>
          <w:tab w:val="num" w:pos="5040"/>
        </w:tabs>
        <w:ind w:left="5040" w:hanging="360"/>
      </w:pPr>
      <w:rPr>
        <w:rFonts w:ascii="Arial" w:hAnsi="Arial" w:hint="default"/>
      </w:rPr>
    </w:lvl>
    <w:lvl w:ilvl="7" w:tplc="29BED3FC" w:tentative="1">
      <w:start w:val="1"/>
      <w:numFmt w:val="bullet"/>
      <w:lvlText w:val="•"/>
      <w:lvlJc w:val="left"/>
      <w:pPr>
        <w:tabs>
          <w:tab w:val="num" w:pos="5760"/>
        </w:tabs>
        <w:ind w:left="5760" w:hanging="360"/>
      </w:pPr>
      <w:rPr>
        <w:rFonts w:ascii="Arial" w:hAnsi="Arial" w:hint="default"/>
      </w:rPr>
    </w:lvl>
    <w:lvl w:ilvl="8" w:tplc="18921C3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ABD11E0"/>
    <w:multiLevelType w:val="hybridMultilevel"/>
    <w:tmpl w:val="62EE9F7E"/>
    <w:lvl w:ilvl="0" w:tplc="4C2456A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CF4342"/>
    <w:multiLevelType w:val="hybridMultilevel"/>
    <w:tmpl w:val="4BB6F61A"/>
    <w:lvl w:ilvl="0" w:tplc="F0BCFA56">
      <w:start w:val="1"/>
      <w:numFmt w:val="bullet"/>
      <w:lvlText w:val=""/>
      <w:lvlJc w:val="left"/>
      <w:pPr>
        <w:ind w:left="720" w:hanging="360"/>
      </w:pPr>
      <w:rPr>
        <w:rFonts w:ascii="Symbol" w:hAnsi="Symbol" w:hint="default"/>
        <w:color w:val="auto"/>
      </w:rPr>
    </w:lvl>
    <w:lvl w:ilvl="1" w:tplc="09BCF5FA">
      <w:start w:val="1"/>
      <w:numFmt w:val="bullet"/>
      <w:lvlText w:val="›"/>
      <w:lvlJc w:val="left"/>
      <w:pPr>
        <w:ind w:left="1440" w:hanging="360"/>
      </w:pPr>
      <w:rPr>
        <w:rFonts w:ascii="Calibri" w:hAnsi="Calibri" w:hint="default"/>
        <w:b/>
        <w:color w:val="CEDBE6" w:themeColor="background2"/>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6F4B19"/>
    <w:multiLevelType w:val="hybridMultilevel"/>
    <w:tmpl w:val="6A883C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0966F8F"/>
    <w:multiLevelType w:val="hybridMultilevel"/>
    <w:tmpl w:val="DB34DEAC"/>
    <w:lvl w:ilvl="0" w:tplc="C7E050C2">
      <w:start w:val="1"/>
      <w:numFmt w:val="bullet"/>
      <w:lvlText w:val=""/>
      <w:lvlJc w:val="left"/>
      <w:pPr>
        <w:ind w:left="720" w:hanging="360"/>
      </w:pPr>
      <w:rPr>
        <w:rFonts w:ascii="Symbol" w:hAnsi="Symbol" w:hint="default"/>
        <w:b/>
        <w:color w:val="CEDBE6" w:themeColor="background2"/>
      </w:rPr>
    </w:lvl>
    <w:lvl w:ilvl="1" w:tplc="D292B11C">
      <w:start w:val="1"/>
      <w:numFmt w:val="bullet"/>
      <w:lvlText w:val="›"/>
      <w:lvlJc w:val="left"/>
      <w:pPr>
        <w:ind w:left="1440" w:hanging="360"/>
      </w:pPr>
      <w:rPr>
        <w:rFonts w:ascii="Calibri" w:hAnsi="Calibri" w:hint="default"/>
        <w:b/>
        <w:color w:val="CEDBE6" w:themeColor="background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B609DE"/>
    <w:multiLevelType w:val="hybridMultilevel"/>
    <w:tmpl w:val="28C0A098"/>
    <w:lvl w:ilvl="0" w:tplc="73EEE8FA">
      <w:start w:val="1"/>
      <w:numFmt w:val="bullet"/>
      <w:lvlText w:val="•"/>
      <w:lvlJc w:val="left"/>
      <w:pPr>
        <w:tabs>
          <w:tab w:val="num" w:pos="720"/>
        </w:tabs>
        <w:ind w:left="720" w:hanging="360"/>
      </w:pPr>
      <w:rPr>
        <w:rFonts w:asciiTheme="majorHAnsi" w:hAnsiTheme="majorHAnsi" w:cstheme="majorHAnsi" w:hint="default"/>
      </w:rPr>
    </w:lvl>
    <w:lvl w:ilvl="1" w:tplc="93DE2D72" w:tentative="1">
      <w:start w:val="1"/>
      <w:numFmt w:val="bullet"/>
      <w:lvlText w:val="•"/>
      <w:lvlJc w:val="left"/>
      <w:pPr>
        <w:tabs>
          <w:tab w:val="num" w:pos="1440"/>
        </w:tabs>
        <w:ind w:left="1440" w:hanging="360"/>
      </w:pPr>
      <w:rPr>
        <w:rFonts w:ascii="Arial" w:hAnsi="Arial" w:hint="default"/>
      </w:rPr>
    </w:lvl>
    <w:lvl w:ilvl="2" w:tplc="B4F6F9D2" w:tentative="1">
      <w:start w:val="1"/>
      <w:numFmt w:val="bullet"/>
      <w:lvlText w:val="•"/>
      <w:lvlJc w:val="left"/>
      <w:pPr>
        <w:tabs>
          <w:tab w:val="num" w:pos="2160"/>
        </w:tabs>
        <w:ind w:left="2160" w:hanging="360"/>
      </w:pPr>
      <w:rPr>
        <w:rFonts w:ascii="Arial" w:hAnsi="Arial" w:hint="default"/>
      </w:rPr>
    </w:lvl>
    <w:lvl w:ilvl="3" w:tplc="803E33D0" w:tentative="1">
      <w:start w:val="1"/>
      <w:numFmt w:val="bullet"/>
      <w:lvlText w:val="•"/>
      <w:lvlJc w:val="left"/>
      <w:pPr>
        <w:tabs>
          <w:tab w:val="num" w:pos="2880"/>
        </w:tabs>
        <w:ind w:left="2880" w:hanging="360"/>
      </w:pPr>
      <w:rPr>
        <w:rFonts w:ascii="Arial" w:hAnsi="Arial" w:hint="default"/>
      </w:rPr>
    </w:lvl>
    <w:lvl w:ilvl="4" w:tplc="0F9424D2" w:tentative="1">
      <w:start w:val="1"/>
      <w:numFmt w:val="bullet"/>
      <w:lvlText w:val="•"/>
      <w:lvlJc w:val="left"/>
      <w:pPr>
        <w:tabs>
          <w:tab w:val="num" w:pos="3600"/>
        </w:tabs>
        <w:ind w:left="3600" w:hanging="360"/>
      </w:pPr>
      <w:rPr>
        <w:rFonts w:ascii="Arial" w:hAnsi="Arial" w:hint="default"/>
      </w:rPr>
    </w:lvl>
    <w:lvl w:ilvl="5" w:tplc="D98661D8" w:tentative="1">
      <w:start w:val="1"/>
      <w:numFmt w:val="bullet"/>
      <w:lvlText w:val="•"/>
      <w:lvlJc w:val="left"/>
      <w:pPr>
        <w:tabs>
          <w:tab w:val="num" w:pos="4320"/>
        </w:tabs>
        <w:ind w:left="4320" w:hanging="360"/>
      </w:pPr>
      <w:rPr>
        <w:rFonts w:ascii="Arial" w:hAnsi="Arial" w:hint="default"/>
      </w:rPr>
    </w:lvl>
    <w:lvl w:ilvl="6" w:tplc="1136ADBC" w:tentative="1">
      <w:start w:val="1"/>
      <w:numFmt w:val="bullet"/>
      <w:lvlText w:val="•"/>
      <w:lvlJc w:val="left"/>
      <w:pPr>
        <w:tabs>
          <w:tab w:val="num" w:pos="5040"/>
        </w:tabs>
        <w:ind w:left="5040" w:hanging="360"/>
      </w:pPr>
      <w:rPr>
        <w:rFonts w:ascii="Arial" w:hAnsi="Arial" w:hint="default"/>
      </w:rPr>
    </w:lvl>
    <w:lvl w:ilvl="7" w:tplc="AF084012" w:tentative="1">
      <w:start w:val="1"/>
      <w:numFmt w:val="bullet"/>
      <w:lvlText w:val="•"/>
      <w:lvlJc w:val="left"/>
      <w:pPr>
        <w:tabs>
          <w:tab w:val="num" w:pos="5760"/>
        </w:tabs>
        <w:ind w:left="5760" w:hanging="360"/>
      </w:pPr>
      <w:rPr>
        <w:rFonts w:ascii="Arial" w:hAnsi="Arial" w:hint="default"/>
      </w:rPr>
    </w:lvl>
    <w:lvl w:ilvl="8" w:tplc="456A4D9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5545992"/>
    <w:multiLevelType w:val="hybridMultilevel"/>
    <w:tmpl w:val="F8B49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A445E5"/>
    <w:multiLevelType w:val="hybridMultilevel"/>
    <w:tmpl w:val="E42CFEE0"/>
    <w:lvl w:ilvl="0" w:tplc="C7E050C2">
      <w:start w:val="1"/>
      <w:numFmt w:val="bullet"/>
      <w:lvlText w:val=""/>
      <w:lvlJc w:val="left"/>
      <w:pPr>
        <w:ind w:left="720" w:hanging="360"/>
      </w:pPr>
      <w:rPr>
        <w:rFonts w:ascii="Symbol" w:hAnsi="Symbol" w:hint="default"/>
        <w:b/>
        <w:color w:val="CEDBE6" w:themeColor="background2"/>
      </w:rPr>
    </w:lvl>
    <w:lvl w:ilvl="1" w:tplc="A0927CC8">
      <w:start w:val="1"/>
      <w:numFmt w:val="bullet"/>
      <w:lvlText w:val="›"/>
      <w:lvlJc w:val="left"/>
      <w:pPr>
        <w:ind w:left="1440" w:hanging="360"/>
      </w:pPr>
      <w:rPr>
        <w:rFonts w:ascii="Calibri" w:hAnsi="Calibri" w:hint="default"/>
        <w:b/>
        <w:color w:val="CEDBE6" w:themeColor="background2"/>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5F0BF9"/>
    <w:multiLevelType w:val="hybridMultilevel"/>
    <w:tmpl w:val="0B18EF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9F75D58"/>
    <w:multiLevelType w:val="hybridMultilevel"/>
    <w:tmpl w:val="8A427C18"/>
    <w:lvl w:ilvl="0" w:tplc="02F84E0E">
      <w:start w:val="1"/>
      <w:numFmt w:val="bullet"/>
      <w:lvlText w:val=""/>
      <w:lvlJc w:val="left"/>
      <w:pPr>
        <w:ind w:left="720" w:hanging="360"/>
      </w:pPr>
      <w:rPr>
        <w:rFonts w:ascii="Symbol" w:hAnsi="Symbol" w:hint="default"/>
        <w:color w:val="CEDBE6" w:themeColor="background2"/>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8643E1"/>
    <w:multiLevelType w:val="hybridMultilevel"/>
    <w:tmpl w:val="6FD6BCD4"/>
    <w:lvl w:ilvl="0" w:tplc="B82E651A">
      <w:start w:val="1"/>
      <w:numFmt w:val="bullet"/>
      <w:lvlText w:val="•"/>
      <w:lvlJc w:val="left"/>
      <w:pPr>
        <w:tabs>
          <w:tab w:val="num" w:pos="720"/>
        </w:tabs>
        <w:ind w:left="720" w:hanging="360"/>
      </w:pPr>
      <w:rPr>
        <w:rFonts w:asciiTheme="majorHAnsi" w:hAnsiTheme="majorHAnsi" w:cstheme="majorHAnsi" w:hint="default"/>
      </w:rPr>
    </w:lvl>
    <w:lvl w:ilvl="1" w:tplc="3E9420B6" w:tentative="1">
      <w:start w:val="1"/>
      <w:numFmt w:val="bullet"/>
      <w:lvlText w:val="•"/>
      <w:lvlJc w:val="left"/>
      <w:pPr>
        <w:tabs>
          <w:tab w:val="num" w:pos="1440"/>
        </w:tabs>
        <w:ind w:left="1440" w:hanging="360"/>
      </w:pPr>
      <w:rPr>
        <w:rFonts w:ascii="Arial" w:hAnsi="Arial" w:hint="default"/>
      </w:rPr>
    </w:lvl>
    <w:lvl w:ilvl="2" w:tplc="2A80E44E" w:tentative="1">
      <w:start w:val="1"/>
      <w:numFmt w:val="bullet"/>
      <w:lvlText w:val="•"/>
      <w:lvlJc w:val="left"/>
      <w:pPr>
        <w:tabs>
          <w:tab w:val="num" w:pos="2160"/>
        </w:tabs>
        <w:ind w:left="2160" w:hanging="360"/>
      </w:pPr>
      <w:rPr>
        <w:rFonts w:ascii="Arial" w:hAnsi="Arial" w:hint="default"/>
      </w:rPr>
    </w:lvl>
    <w:lvl w:ilvl="3" w:tplc="3F2E218A" w:tentative="1">
      <w:start w:val="1"/>
      <w:numFmt w:val="bullet"/>
      <w:lvlText w:val="•"/>
      <w:lvlJc w:val="left"/>
      <w:pPr>
        <w:tabs>
          <w:tab w:val="num" w:pos="2880"/>
        </w:tabs>
        <w:ind w:left="2880" w:hanging="360"/>
      </w:pPr>
      <w:rPr>
        <w:rFonts w:ascii="Arial" w:hAnsi="Arial" w:hint="default"/>
      </w:rPr>
    </w:lvl>
    <w:lvl w:ilvl="4" w:tplc="1E6ED254" w:tentative="1">
      <w:start w:val="1"/>
      <w:numFmt w:val="bullet"/>
      <w:lvlText w:val="•"/>
      <w:lvlJc w:val="left"/>
      <w:pPr>
        <w:tabs>
          <w:tab w:val="num" w:pos="3600"/>
        </w:tabs>
        <w:ind w:left="3600" w:hanging="360"/>
      </w:pPr>
      <w:rPr>
        <w:rFonts w:ascii="Arial" w:hAnsi="Arial" w:hint="default"/>
      </w:rPr>
    </w:lvl>
    <w:lvl w:ilvl="5" w:tplc="997835A4" w:tentative="1">
      <w:start w:val="1"/>
      <w:numFmt w:val="bullet"/>
      <w:lvlText w:val="•"/>
      <w:lvlJc w:val="left"/>
      <w:pPr>
        <w:tabs>
          <w:tab w:val="num" w:pos="4320"/>
        </w:tabs>
        <w:ind w:left="4320" w:hanging="360"/>
      </w:pPr>
      <w:rPr>
        <w:rFonts w:ascii="Arial" w:hAnsi="Arial" w:hint="default"/>
      </w:rPr>
    </w:lvl>
    <w:lvl w:ilvl="6" w:tplc="216EC196" w:tentative="1">
      <w:start w:val="1"/>
      <w:numFmt w:val="bullet"/>
      <w:lvlText w:val="•"/>
      <w:lvlJc w:val="left"/>
      <w:pPr>
        <w:tabs>
          <w:tab w:val="num" w:pos="5040"/>
        </w:tabs>
        <w:ind w:left="5040" w:hanging="360"/>
      </w:pPr>
      <w:rPr>
        <w:rFonts w:ascii="Arial" w:hAnsi="Arial" w:hint="default"/>
      </w:rPr>
    </w:lvl>
    <w:lvl w:ilvl="7" w:tplc="51C0B9C8" w:tentative="1">
      <w:start w:val="1"/>
      <w:numFmt w:val="bullet"/>
      <w:lvlText w:val="•"/>
      <w:lvlJc w:val="left"/>
      <w:pPr>
        <w:tabs>
          <w:tab w:val="num" w:pos="5760"/>
        </w:tabs>
        <w:ind w:left="5760" w:hanging="360"/>
      </w:pPr>
      <w:rPr>
        <w:rFonts w:ascii="Arial" w:hAnsi="Arial" w:hint="default"/>
      </w:rPr>
    </w:lvl>
    <w:lvl w:ilvl="8" w:tplc="C226CD9C" w:tentative="1">
      <w:start w:val="1"/>
      <w:numFmt w:val="bullet"/>
      <w:lvlText w:val="•"/>
      <w:lvlJc w:val="left"/>
      <w:pPr>
        <w:tabs>
          <w:tab w:val="num" w:pos="6480"/>
        </w:tabs>
        <w:ind w:left="6480" w:hanging="360"/>
      </w:pPr>
      <w:rPr>
        <w:rFonts w:ascii="Arial" w:hAnsi="Arial" w:hint="default"/>
      </w:rPr>
    </w:lvl>
  </w:abstractNum>
  <w:num w:numId="1">
    <w:abstractNumId w:val="28"/>
  </w:num>
  <w:num w:numId="2">
    <w:abstractNumId w:val="22"/>
  </w:num>
  <w:num w:numId="3">
    <w:abstractNumId w:val="15"/>
  </w:num>
  <w:num w:numId="4">
    <w:abstractNumId w:val="7"/>
  </w:num>
  <w:num w:numId="5">
    <w:abstractNumId w:val="18"/>
  </w:num>
  <w:num w:numId="6">
    <w:abstractNumId w:val="33"/>
  </w:num>
  <w:num w:numId="7">
    <w:abstractNumId w:val="5"/>
  </w:num>
  <w:num w:numId="8">
    <w:abstractNumId w:val="40"/>
  </w:num>
  <w:num w:numId="9">
    <w:abstractNumId w:val="37"/>
  </w:num>
  <w:num w:numId="10">
    <w:abstractNumId w:val="19"/>
  </w:num>
  <w:num w:numId="11">
    <w:abstractNumId w:val="13"/>
  </w:num>
  <w:num w:numId="12">
    <w:abstractNumId w:val="12"/>
  </w:num>
  <w:num w:numId="13">
    <w:abstractNumId w:val="16"/>
  </w:num>
  <w:num w:numId="14">
    <w:abstractNumId w:val="21"/>
  </w:num>
  <w:num w:numId="15">
    <w:abstractNumId w:val="25"/>
  </w:num>
  <w:num w:numId="16">
    <w:abstractNumId w:val="3"/>
  </w:num>
  <w:num w:numId="17">
    <w:abstractNumId w:val="35"/>
  </w:num>
  <w:num w:numId="18">
    <w:abstractNumId w:val="1"/>
  </w:num>
  <w:num w:numId="19">
    <w:abstractNumId w:val="34"/>
  </w:num>
  <w:num w:numId="20">
    <w:abstractNumId w:val="11"/>
  </w:num>
  <w:num w:numId="21">
    <w:abstractNumId w:val="6"/>
  </w:num>
  <w:num w:numId="22">
    <w:abstractNumId w:val="10"/>
  </w:num>
  <w:num w:numId="23">
    <w:abstractNumId w:val="24"/>
  </w:num>
  <w:num w:numId="24">
    <w:abstractNumId w:val="32"/>
  </w:num>
  <w:num w:numId="25">
    <w:abstractNumId w:val="30"/>
  </w:num>
  <w:num w:numId="26">
    <w:abstractNumId w:val="14"/>
  </w:num>
  <w:num w:numId="27">
    <w:abstractNumId w:val="9"/>
  </w:num>
  <w:num w:numId="28">
    <w:abstractNumId w:val="27"/>
  </w:num>
  <w:num w:numId="29">
    <w:abstractNumId w:val="36"/>
  </w:num>
  <w:num w:numId="30">
    <w:abstractNumId w:val="23"/>
  </w:num>
  <w:num w:numId="31">
    <w:abstractNumId w:val="39"/>
  </w:num>
  <w:num w:numId="32">
    <w:abstractNumId w:val="2"/>
  </w:num>
  <w:num w:numId="33">
    <w:abstractNumId w:val="31"/>
  </w:num>
  <w:num w:numId="34">
    <w:abstractNumId w:val="17"/>
  </w:num>
  <w:num w:numId="35">
    <w:abstractNumId w:val="8"/>
  </w:num>
  <w:num w:numId="36">
    <w:abstractNumId w:val="20"/>
  </w:num>
  <w:num w:numId="37">
    <w:abstractNumId w:val="38"/>
  </w:num>
  <w:num w:numId="38">
    <w:abstractNumId w:val="26"/>
  </w:num>
  <w:num w:numId="39">
    <w:abstractNumId w:val="29"/>
  </w:num>
  <w:num w:numId="40">
    <w:abstractNumId w:val="4"/>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62"/>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CCD"/>
    <w:rsid w:val="00001BFA"/>
    <w:rsid w:val="000072A8"/>
    <w:rsid w:val="00012324"/>
    <w:rsid w:val="00014C62"/>
    <w:rsid w:val="00014DA1"/>
    <w:rsid w:val="00021567"/>
    <w:rsid w:val="00024AE6"/>
    <w:rsid w:val="0002752E"/>
    <w:rsid w:val="00035DF3"/>
    <w:rsid w:val="000363B1"/>
    <w:rsid w:val="000556B1"/>
    <w:rsid w:val="00056605"/>
    <w:rsid w:val="00056762"/>
    <w:rsid w:val="00060230"/>
    <w:rsid w:val="00060E9D"/>
    <w:rsid w:val="000734A2"/>
    <w:rsid w:val="00090074"/>
    <w:rsid w:val="00096D5E"/>
    <w:rsid w:val="000A0273"/>
    <w:rsid w:val="000A79FD"/>
    <w:rsid w:val="000A7F4D"/>
    <w:rsid w:val="000B2DAD"/>
    <w:rsid w:val="000B2E84"/>
    <w:rsid w:val="000C42E6"/>
    <w:rsid w:val="000D2949"/>
    <w:rsid w:val="000D2BFF"/>
    <w:rsid w:val="000D35BC"/>
    <w:rsid w:val="000D6504"/>
    <w:rsid w:val="000E27F4"/>
    <w:rsid w:val="000E3DDA"/>
    <w:rsid w:val="000E6E8B"/>
    <w:rsid w:val="000F1A7F"/>
    <w:rsid w:val="000F7D27"/>
    <w:rsid w:val="0010044A"/>
    <w:rsid w:val="0010233C"/>
    <w:rsid w:val="00106BD9"/>
    <w:rsid w:val="001105EE"/>
    <w:rsid w:val="00115170"/>
    <w:rsid w:val="001156C0"/>
    <w:rsid w:val="001203F1"/>
    <w:rsid w:val="00132206"/>
    <w:rsid w:val="00132B17"/>
    <w:rsid w:val="00137F62"/>
    <w:rsid w:val="001419AA"/>
    <w:rsid w:val="001439F0"/>
    <w:rsid w:val="00144B3A"/>
    <w:rsid w:val="00145316"/>
    <w:rsid w:val="00145B91"/>
    <w:rsid w:val="00151A81"/>
    <w:rsid w:val="00175DB8"/>
    <w:rsid w:val="00177FA1"/>
    <w:rsid w:val="001876C4"/>
    <w:rsid w:val="00187E1F"/>
    <w:rsid w:val="0019680F"/>
    <w:rsid w:val="001D1529"/>
    <w:rsid w:val="001D73BA"/>
    <w:rsid w:val="001E5A09"/>
    <w:rsid w:val="001F0621"/>
    <w:rsid w:val="001F2800"/>
    <w:rsid w:val="001F4575"/>
    <w:rsid w:val="001F6767"/>
    <w:rsid w:val="001F7FD0"/>
    <w:rsid w:val="002013CB"/>
    <w:rsid w:val="002031B8"/>
    <w:rsid w:val="00207029"/>
    <w:rsid w:val="00212527"/>
    <w:rsid w:val="00230B10"/>
    <w:rsid w:val="002532CC"/>
    <w:rsid w:val="00257F92"/>
    <w:rsid w:val="0026300F"/>
    <w:rsid w:val="00265EA4"/>
    <w:rsid w:val="00272C79"/>
    <w:rsid w:val="002775A1"/>
    <w:rsid w:val="00280A4D"/>
    <w:rsid w:val="00286E2F"/>
    <w:rsid w:val="00287E2C"/>
    <w:rsid w:val="002A3E4E"/>
    <w:rsid w:val="002A489B"/>
    <w:rsid w:val="002A66DD"/>
    <w:rsid w:val="002B0106"/>
    <w:rsid w:val="002B3BF8"/>
    <w:rsid w:val="002B5EFD"/>
    <w:rsid w:val="002C262D"/>
    <w:rsid w:val="002C27F1"/>
    <w:rsid w:val="002D344A"/>
    <w:rsid w:val="002F3A2D"/>
    <w:rsid w:val="002F4123"/>
    <w:rsid w:val="002F6E41"/>
    <w:rsid w:val="00302774"/>
    <w:rsid w:val="00303FD2"/>
    <w:rsid w:val="003143F7"/>
    <w:rsid w:val="00316606"/>
    <w:rsid w:val="00316708"/>
    <w:rsid w:val="00347A26"/>
    <w:rsid w:val="00352D26"/>
    <w:rsid w:val="0036197F"/>
    <w:rsid w:val="00363AFD"/>
    <w:rsid w:val="00364A35"/>
    <w:rsid w:val="003719E8"/>
    <w:rsid w:val="00377F8E"/>
    <w:rsid w:val="00382AF4"/>
    <w:rsid w:val="00384D94"/>
    <w:rsid w:val="003857C6"/>
    <w:rsid w:val="003859A9"/>
    <w:rsid w:val="00391E8A"/>
    <w:rsid w:val="003968DE"/>
    <w:rsid w:val="003B5B61"/>
    <w:rsid w:val="003B6E68"/>
    <w:rsid w:val="003C4FBE"/>
    <w:rsid w:val="003C6478"/>
    <w:rsid w:val="003D0E3C"/>
    <w:rsid w:val="003D51F6"/>
    <w:rsid w:val="003E1362"/>
    <w:rsid w:val="0040075D"/>
    <w:rsid w:val="00407B14"/>
    <w:rsid w:val="00407D99"/>
    <w:rsid w:val="00415B26"/>
    <w:rsid w:val="004250BE"/>
    <w:rsid w:val="00433E36"/>
    <w:rsid w:val="00441B4E"/>
    <w:rsid w:val="00441B5D"/>
    <w:rsid w:val="00447351"/>
    <w:rsid w:val="00453755"/>
    <w:rsid w:val="0045461D"/>
    <w:rsid w:val="004554B5"/>
    <w:rsid w:val="00467DBC"/>
    <w:rsid w:val="00471BF9"/>
    <w:rsid w:val="00473804"/>
    <w:rsid w:val="00474438"/>
    <w:rsid w:val="00482041"/>
    <w:rsid w:val="004A40B5"/>
    <w:rsid w:val="004A7ACB"/>
    <w:rsid w:val="004B06D8"/>
    <w:rsid w:val="004C38A6"/>
    <w:rsid w:val="004C532B"/>
    <w:rsid w:val="004D0C85"/>
    <w:rsid w:val="004D2A7B"/>
    <w:rsid w:val="004E234B"/>
    <w:rsid w:val="004E5D65"/>
    <w:rsid w:val="004E7843"/>
    <w:rsid w:val="00500DFC"/>
    <w:rsid w:val="00502D74"/>
    <w:rsid w:val="0052120B"/>
    <w:rsid w:val="00522CFB"/>
    <w:rsid w:val="0052644C"/>
    <w:rsid w:val="00527BAB"/>
    <w:rsid w:val="005461C0"/>
    <w:rsid w:val="0054698D"/>
    <w:rsid w:val="005533B0"/>
    <w:rsid w:val="0055505A"/>
    <w:rsid w:val="00565A24"/>
    <w:rsid w:val="00565DB8"/>
    <w:rsid w:val="005676ED"/>
    <w:rsid w:val="00570A36"/>
    <w:rsid w:val="0057724E"/>
    <w:rsid w:val="00581CA8"/>
    <w:rsid w:val="00585D28"/>
    <w:rsid w:val="0059127F"/>
    <w:rsid w:val="00593E65"/>
    <w:rsid w:val="005A45AC"/>
    <w:rsid w:val="005A6019"/>
    <w:rsid w:val="005B4811"/>
    <w:rsid w:val="005C21E0"/>
    <w:rsid w:val="005C34AF"/>
    <w:rsid w:val="005D28EF"/>
    <w:rsid w:val="005D5A4A"/>
    <w:rsid w:val="005F17BF"/>
    <w:rsid w:val="005F1C88"/>
    <w:rsid w:val="005F4582"/>
    <w:rsid w:val="005F6378"/>
    <w:rsid w:val="0060542B"/>
    <w:rsid w:val="00605991"/>
    <w:rsid w:val="00605FED"/>
    <w:rsid w:val="006257F6"/>
    <w:rsid w:val="0062630E"/>
    <w:rsid w:val="00631102"/>
    <w:rsid w:val="00632187"/>
    <w:rsid w:val="00632DA2"/>
    <w:rsid w:val="00647823"/>
    <w:rsid w:val="00660626"/>
    <w:rsid w:val="0067034F"/>
    <w:rsid w:val="00671FEB"/>
    <w:rsid w:val="00675645"/>
    <w:rsid w:val="006A70AA"/>
    <w:rsid w:val="006A7CDC"/>
    <w:rsid w:val="006A7FE5"/>
    <w:rsid w:val="006B09C5"/>
    <w:rsid w:val="006B33B1"/>
    <w:rsid w:val="006B4110"/>
    <w:rsid w:val="006C401B"/>
    <w:rsid w:val="006C4099"/>
    <w:rsid w:val="006C4946"/>
    <w:rsid w:val="006C7CE3"/>
    <w:rsid w:val="006D3396"/>
    <w:rsid w:val="006D7B9F"/>
    <w:rsid w:val="006E061C"/>
    <w:rsid w:val="006E4D4D"/>
    <w:rsid w:val="006F4B76"/>
    <w:rsid w:val="007051D8"/>
    <w:rsid w:val="007069FD"/>
    <w:rsid w:val="00711A22"/>
    <w:rsid w:val="00712079"/>
    <w:rsid w:val="0071411B"/>
    <w:rsid w:val="00723EFB"/>
    <w:rsid w:val="00727010"/>
    <w:rsid w:val="007406C5"/>
    <w:rsid w:val="007431BF"/>
    <w:rsid w:val="00753252"/>
    <w:rsid w:val="00754A7C"/>
    <w:rsid w:val="00756777"/>
    <w:rsid w:val="00757676"/>
    <w:rsid w:val="00760247"/>
    <w:rsid w:val="00760A43"/>
    <w:rsid w:val="00760D10"/>
    <w:rsid w:val="007641AA"/>
    <w:rsid w:val="00765626"/>
    <w:rsid w:val="007662C6"/>
    <w:rsid w:val="0077659B"/>
    <w:rsid w:val="00782E42"/>
    <w:rsid w:val="00787187"/>
    <w:rsid w:val="00792DEA"/>
    <w:rsid w:val="00795FD6"/>
    <w:rsid w:val="007967E9"/>
    <w:rsid w:val="007A7C22"/>
    <w:rsid w:val="007B28C6"/>
    <w:rsid w:val="007C1DCF"/>
    <w:rsid w:val="007C26FB"/>
    <w:rsid w:val="007C7EAA"/>
    <w:rsid w:val="007D2538"/>
    <w:rsid w:val="007D57AB"/>
    <w:rsid w:val="007E36D1"/>
    <w:rsid w:val="007F4D1E"/>
    <w:rsid w:val="00806C5E"/>
    <w:rsid w:val="008128DA"/>
    <w:rsid w:val="0081575D"/>
    <w:rsid w:val="00817931"/>
    <w:rsid w:val="00857C81"/>
    <w:rsid w:val="00864F28"/>
    <w:rsid w:val="00871A6E"/>
    <w:rsid w:val="00872798"/>
    <w:rsid w:val="008769B9"/>
    <w:rsid w:val="008836D8"/>
    <w:rsid w:val="00890C86"/>
    <w:rsid w:val="00893644"/>
    <w:rsid w:val="00896D85"/>
    <w:rsid w:val="008A18D6"/>
    <w:rsid w:val="008A1B6F"/>
    <w:rsid w:val="008B23FA"/>
    <w:rsid w:val="008B38DA"/>
    <w:rsid w:val="008B4B3E"/>
    <w:rsid w:val="008C0C29"/>
    <w:rsid w:val="008C2584"/>
    <w:rsid w:val="008D521A"/>
    <w:rsid w:val="008E065F"/>
    <w:rsid w:val="008E0832"/>
    <w:rsid w:val="008E4B5E"/>
    <w:rsid w:val="008F3923"/>
    <w:rsid w:val="008F7527"/>
    <w:rsid w:val="00901221"/>
    <w:rsid w:val="00901708"/>
    <w:rsid w:val="009035C7"/>
    <w:rsid w:val="009138B7"/>
    <w:rsid w:val="00916388"/>
    <w:rsid w:val="0092320B"/>
    <w:rsid w:val="009426ED"/>
    <w:rsid w:val="0094650F"/>
    <w:rsid w:val="009504F6"/>
    <w:rsid w:val="00954BF6"/>
    <w:rsid w:val="0098039D"/>
    <w:rsid w:val="00980567"/>
    <w:rsid w:val="00985879"/>
    <w:rsid w:val="0098647F"/>
    <w:rsid w:val="0099029B"/>
    <w:rsid w:val="009A1657"/>
    <w:rsid w:val="009A2237"/>
    <w:rsid w:val="009B0AC9"/>
    <w:rsid w:val="009C7CA8"/>
    <w:rsid w:val="009D053F"/>
    <w:rsid w:val="009D2B5B"/>
    <w:rsid w:val="009D48C3"/>
    <w:rsid w:val="009E13EA"/>
    <w:rsid w:val="009E1BB0"/>
    <w:rsid w:val="009E39E4"/>
    <w:rsid w:val="009E5D22"/>
    <w:rsid w:val="009E6E43"/>
    <w:rsid w:val="009F639C"/>
    <w:rsid w:val="00A01662"/>
    <w:rsid w:val="00A0466F"/>
    <w:rsid w:val="00A05D04"/>
    <w:rsid w:val="00A1142A"/>
    <w:rsid w:val="00A22EB9"/>
    <w:rsid w:val="00A3401B"/>
    <w:rsid w:val="00A361B6"/>
    <w:rsid w:val="00A41309"/>
    <w:rsid w:val="00A507DE"/>
    <w:rsid w:val="00A50CFD"/>
    <w:rsid w:val="00A51EB7"/>
    <w:rsid w:val="00A576C0"/>
    <w:rsid w:val="00A6153B"/>
    <w:rsid w:val="00A61F91"/>
    <w:rsid w:val="00A66760"/>
    <w:rsid w:val="00A76464"/>
    <w:rsid w:val="00A8067F"/>
    <w:rsid w:val="00A93193"/>
    <w:rsid w:val="00A94479"/>
    <w:rsid w:val="00A945CC"/>
    <w:rsid w:val="00A96647"/>
    <w:rsid w:val="00AA2A41"/>
    <w:rsid w:val="00AA59D6"/>
    <w:rsid w:val="00AB31A3"/>
    <w:rsid w:val="00AB3C86"/>
    <w:rsid w:val="00AC12CD"/>
    <w:rsid w:val="00AC2E5C"/>
    <w:rsid w:val="00AD720A"/>
    <w:rsid w:val="00AE0565"/>
    <w:rsid w:val="00AE1A97"/>
    <w:rsid w:val="00AE50C3"/>
    <w:rsid w:val="00AF560F"/>
    <w:rsid w:val="00AF69E9"/>
    <w:rsid w:val="00AF7D05"/>
    <w:rsid w:val="00B05BEE"/>
    <w:rsid w:val="00B1250A"/>
    <w:rsid w:val="00B13FF3"/>
    <w:rsid w:val="00B23CAA"/>
    <w:rsid w:val="00B26FBF"/>
    <w:rsid w:val="00B33FDC"/>
    <w:rsid w:val="00B34C9B"/>
    <w:rsid w:val="00B409FC"/>
    <w:rsid w:val="00B40AB3"/>
    <w:rsid w:val="00B41CF7"/>
    <w:rsid w:val="00B514D5"/>
    <w:rsid w:val="00B53471"/>
    <w:rsid w:val="00B55A82"/>
    <w:rsid w:val="00B611A8"/>
    <w:rsid w:val="00B6433C"/>
    <w:rsid w:val="00B65B67"/>
    <w:rsid w:val="00B674DA"/>
    <w:rsid w:val="00B675E3"/>
    <w:rsid w:val="00B767C0"/>
    <w:rsid w:val="00B83FA6"/>
    <w:rsid w:val="00B91765"/>
    <w:rsid w:val="00B97F6E"/>
    <w:rsid w:val="00BA0F17"/>
    <w:rsid w:val="00BA4BF5"/>
    <w:rsid w:val="00BA51D1"/>
    <w:rsid w:val="00BA5F32"/>
    <w:rsid w:val="00BC5E98"/>
    <w:rsid w:val="00BC7F75"/>
    <w:rsid w:val="00BD214D"/>
    <w:rsid w:val="00BE541E"/>
    <w:rsid w:val="00BF2A87"/>
    <w:rsid w:val="00C0420E"/>
    <w:rsid w:val="00C044BF"/>
    <w:rsid w:val="00C17227"/>
    <w:rsid w:val="00C35DA9"/>
    <w:rsid w:val="00C44871"/>
    <w:rsid w:val="00C50B67"/>
    <w:rsid w:val="00C64AC3"/>
    <w:rsid w:val="00C64B77"/>
    <w:rsid w:val="00C72157"/>
    <w:rsid w:val="00C72563"/>
    <w:rsid w:val="00C76475"/>
    <w:rsid w:val="00C765EA"/>
    <w:rsid w:val="00C7721B"/>
    <w:rsid w:val="00C81FF7"/>
    <w:rsid w:val="00C92333"/>
    <w:rsid w:val="00C9273C"/>
    <w:rsid w:val="00C9352B"/>
    <w:rsid w:val="00C942CB"/>
    <w:rsid w:val="00C96BC3"/>
    <w:rsid w:val="00CB0E51"/>
    <w:rsid w:val="00CB1637"/>
    <w:rsid w:val="00CB56DC"/>
    <w:rsid w:val="00CC1C28"/>
    <w:rsid w:val="00CC6ACE"/>
    <w:rsid w:val="00CD3427"/>
    <w:rsid w:val="00CD66A0"/>
    <w:rsid w:val="00CE20B3"/>
    <w:rsid w:val="00CE298F"/>
    <w:rsid w:val="00CE3F82"/>
    <w:rsid w:val="00CE4B77"/>
    <w:rsid w:val="00CF3D8E"/>
    <w:rsid w:val="00D067FF"/>
    <w:rsid w:val="00D068AE"/>
    <w:rsid w:val="00D06B76"/>
    <w:rsid w:val="00D20ABD"/>
    <w:rsid w:val="00D300E7"/>
    <w:rsid w:val="00D323E8"/>
    <w:rsid w:val="00D3265E"/>
    <w:rsid w:val="00D35486"/>
    <w:rsid w:val="00D35DDB"/>
    <w:rsid w:val="00D41026"/>
    <w:rsid w:val="00D521A1"/>
    <w:rsid w:val="00D55661"/>
    <w:rsid w:val="00D6060C"/>
    <w:rsid w:val="00D70669"/>
    <w:rsid w:val="00D74CED"/>
    <w:rsid w:val="00D82FF7"/>
    <w:rsid w:val="00D8629B"/>
    <w:rsid w:val="00D871CC"/>
    <w:rsid w:val="00D876F5"/>
    <w:rsid w:val="00D91480"/>
    <w:rsid w:val="00DA1F1C"/>
    <w:rsid w:val="00DA312D"/>
    <w:rsid w:val="00DA3FE1"/>
    <w:rsid w:val="00DA7CAF"/>
    <w:rsid w:val="00DB10C0"/>
    <w:rsid w:val="00DB1224"/>
    <w:rsid w:val="00DB7C6C"/>
    <w:rsid w:val="00DC02F1"/>
    <w:rsid w:val="00DD57E0"/>
    <w:rsid w:val="00DD637E"/>
    <w:rsid w:val="00DD6F94"/>
    <w:rsid w:val="00DE0DC3"/>
    <w:rsid w:val="00DF2F92"/>
    <w:rsid w:val="00DF6679"/>
    <w:rsid w:val="00E006C8"/>
    <w:rsid w:val="00E01991"/>
    <w:rsid w:val="00E074AC"/>
    <w:rsid w:val="00E24723"/>
    <w:rsid w:val="00E24DB9"/>
    <w:rsid w:val="00E339EA"/>
    <w:rsid w:val="00E46A4E"/>
    <w:rsid w:val="00E4712C"/>
    <w:rsid w:val="00E4781B"/>
    <w:rsid w:val="00E500A2"/>
    <w:rsid w:val="00E62CB5"/>
    <w:rsid w:val="00E643AF"/>
    <w:rsid w:val="00E65D30"/>
    <w:rsid w:val="00E678AA"/>
    <w:rsid w:val="00E700A5"/>
    <w:rsid w:val="00E72015"/>
    <w:rsid w:val="00E750C1"/>
    <w:rsid w:val="00E775C5"/>
    <w:rsid w:val="00E80817"/>
    <w:rsid w:val="00E81AD7"/>
    <w:rsid w:val="00E81C12"/>
    <w:rsid w:val="00E82108"/>
    <w:rsid w:val="00E83C57"/>
    <w:rsid w:val="00E84EED"/>
    <w:rsid w:val="00E91C8E"/>
    <w:rsid w:val="00E93B44"/>
    <w:rsid w:val="00E9455D"/>
    <w:rsid w:val="00E95434"/>
    <w:rsid w:val="00EA3827"/>
    <w:rsid w:val="00EA5527"/>
    <w:rsid w:val="00EA6D51"/>
    <w:rsid w:val="00EB47ED"/>
    <w:rsid w:val="00EC3876"/>
    <w:rsid w:val="00EC3932"/>
    <w:rsid w:val="00ED40F2"/>
    <w:rsid w:val="00ED7AFF"/>
    <w:rsid w:val="00EE05D9"/>
    <w:rsid w:val="00EE3F58"/>
    <w:rsid w:val="00EE6301"/>
    <w:rsid w:val="00EF30BC"/>
    <w:rsid w:val="00EF6F67"/>
    <w:rsid w:val="00F00E33"/>
    <w:rsid w:val="00F01592"/>
    <w:rsid w:val="00F07CCD"/>
    <w:rsid w:val="00F133AD"/>
    <w:rsid w:val="00F145F8"/>
    <w:rsid w:val="00F1742A"/>
    <w:rsid w:val="00F218AA"/>
    <w:rsid w:val="00F271DE"/>
    <w:rsid w:val="00F279F8"/>
    <w:rsid w:val="00F36C79"/>
    <w:rsid w:val="00F41F38"/>
    <w:rsid w:val="00F864E2"/>
    <w:rsid w:val="00F95C8B"/>
    <w:rsid w:val="00FA2A85"/>
    <w:rsid w:val="00FA4384"/>
    <w:rsid w:val="00FB64B6"/>
    <w:rsid w:val="00FC33EC"/>
    <w:rsid w:val="00FD2B1E"/>
    <w:rsid w:val="00FE077E"/>
    <w:rsid w:val="00FE16CF"/>
    <w:rsid w:val="00FE4C3D"/>
    <w:rsid w:val="00FE70A0"/>
    <w:rsid w:val="00FE71CF"/>
    <w:rsid w:val="00FF0E76"/>
    <w:rsid w:val="00FF1F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2"/>
    <o:shapelayout v:ext="edit">
      <o:idmap v:ext="edit" data="1"/>
    </o:shapelayout>
  </w:shapeDefaults>
  <w:decimalSymbol w:val="."/>
  <w:listSeparator w:val=","/>
  <w14:docId w14:val="1F9940AE"/>
  <w14:defaultImageDpi w14:val="300"/>
  <w15:docId w15:val="{09BE62D0-B111-4BCB-86CD-9AB707583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5676ED"/>
    <w:pPr>
      <w:keepNext/>
      <w:keepLines/>
      <w:spacing w:before="240"/>
      <w:outlineLvl w:val="0"/>
    </w:pPr>
    <w:rPr>
      <w:rFonts w:asciiTheme="majorHAnsi" w:eastAsiaTheme="majorEastAsia" w:hAnsiTheme="majorHAnsi" w:cstheme="majorBidi"/>
      <w:color w:val="276E8B" w:themeColor="accent1" w:themeShade="BF"/>
      <w:sz w:val="32"/>
      <w:szCs w:val="32"/>
    </w:rPr>
  </w:style>
  <w:style w:type="paragraph" w:styleId="Heading2">
    <w:name w:val="heading 2"/>
    <w:basedOn w:val="Normal"/>
    <w:next w:val="Normal"/>
    <w:link w:val="Heading2Char"/>
    <w:uiPriority w:val="9"/>
    <w:unhideWhenUsed/>
    <w:qFormat/>
    <w:rsid w:val="00C44871"/>
    <w:pPr>
      <w:keepNext/>
      <w:keepLines/>
      <w:spacing w:before="40"/>
      <w:outlineLvl w:val="1"/>
    </w:pPr>
    <w:rPr>
      <w:rFonts w:asciiTheme="majorHAnsi" w:eastAsiaTheme="majorEastAsia" w:hAnsiTheme="majorHAnsi" w:cstheme="majorBidi"/>
      <w:color w:val="276E8B" w:themeColor="accent1" w:themeShade="BF"/>
      <w:sz w:val="26"/>
      <w:szCs w:val="26"/>
    </w:rPr>
  </w:style>
  <w:style w:type="paragraph" w:styleId="Heading3">
    <w:name w:val="heading 3"/>
    <w:basedOn w:val="Normal"/>
    <w:next w:val="Normal"/>
    <w:link w:val="Heading3Char"/>
    <w:uiPriority w:val="9"/>
    <w:unhideWhenUsed/>
    <w:qFormat/>
    <w:rsid w:val="00C44871"/>
    <w:pPr>
      <w:keepNext/>
      <w:keepLines/>
      <w:spacing w:before="40"/>
      <w:outlineLvl w:val="2"/>
    </w:pPr>
    <w:rPr>
      <w:rFonts w:asciiTheme="majorHAnsi" w:eastAsiaTheme="majorEastAsia" w:hAnsiTheme="majorHAnsi" w:cstheme="majorBidi"/>
      <w:color w:val="1A495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07CCD"/>
    <w:rPr>
      <w:rFonts w:ascii="Courier" w:hAnsi="Courier"/>
      <w:sz w:val="21"/>
      <w:szCs w:val="21"/>
    </w:rPr>
  </w:style>
  <w:style w:type="character" w:customStyle="1" w:styleId="PlainTextChar">
    <w:name w:val="Plain Text Char"/>
    <w:link w:val="PlainText"/>
    <w:uiPriority w:val="99"/>
    <w:rsid w:val="00F07CCD"/>
    <w:rPr>
      <w:rFonts w:ascii="Courier" w:hAnsi="Courier"/>
      <w:sz w:val="21"/>
      <w:szCs w:val="21"/>
    </w:rPr>
  </w:style>
  <w:style w:type="paragraph" w:styleId="BalloonText">
    <w:name w:val="Balloon Text"/>
    <w:basedOn w:val="Normal"/>
    <w:link w:val="BalloonTextChar"/>
    <w:uiPriority w:val="99"/>
    <w:semiHidden/>
    <w:unhideWhenUsed/>
    <w:rsid w:val="00F07CCD"/>
    <w:rPr>
      <w:rFonts w:ascii="Lucida Grande" w:hAnsi="Lucida Grande" w:cs="Lucida Grande"/>
      <w:sz w:val="18"/>
      <w:szCs w:val="18"/>
    </w:rPr>
  </w:style>
  <w:style w:type="character" w:customStyle="1" w:styleId="BalloonTextChar">
    <w:name w:val="Balloon Text Char"/>
    <w:link w:val="BalloonText"/>
    <w:uiPriority w:val="99"/>
    <w:semiHidden/>
    <w:rsid w:val="00F07CCD"/>
    <w:rPr>
      <w:rFonts w:ascii="Lucida Grande" w:hAnsi="Lucida Grande" w:cs="Lucida Grande"/>
      <w:sz w:val="18"/>
      <w:szCs w:val="18"/>
    </w:rPr>
  </w:style>
  <w:style w:type="paragraph" w:styleId="Header">
    <w:name w:val="header"/>
    <w:basedOn w:val="Normal"/>
    <w:link w:val="HeaderChar"/>
    <w:uiPriority w:val="99"/>
    <w:unhideWhenUsed/>
    <w:rsid w:val="00675645"/>
    <w:pPr>
      <w:tabs>
        <w:tab w:val="center" w:pos="4320"/>
        <w:tab w:val="right" w:pos="8640"/>
      </w:tabs>
    </w:pPr>
  </w:style>
  <w:style w:type="character" w:customStyle="1" w:styleId="HeaderChar">
    <w:name w:val="Header Char"/>
    <w:basedOn w:val="DefaultParagraphFont"/>
    <w:link w:val="Header"/>
    <w:uiPriority w:val="99"/>
    <w:rsid w:val="00675645"/>
    <w:rPr>
      <w:sz w:val="24"/>
      <w:szCs w:val="24"/>
    </w:rPr>
  </w:style>
  <w:style w:type="paragraph" w:styleId="Footer">
    <w:name w:val="footer"/>
    <w:basedOn w:val="Normal"/>
    <w:link w:val="FooterChar"/>
    <w:uiPriority w:val="99"/>
    <w:unhideWhenUsed/>
    <w:rsid w:val="00675645"/>
    <w:pPr>
      <w:tabs>
        <w:tab w:val="center" w:pos="4320"/>
        <w:tab w:val="right" w:pos="8640"/>
      </w:tabs>
    </w:pPr>
  </w:style>
  <w:style w:type="character" w:customStyle="1" w:styleId="FooterChar">
    <w:name w:val="Footer Char"/>
    <w:basedOn w:val="DefaultParagraphFont"/>
    <w:link w:val="Footer"/>
    <w:uiPriority w:val="99"/>
    <w:rsid w:val="00675645"/>
    <w:rPr>
      <w:sz w:val="24"/>
      <w:szCs w:val="24"/>
    </w:rPr>
  </w:style>
  <w:style w:type="paragraph" w:customStyle="1" w:styleId="Default">
    <w:name w:val="Default"/>
    <w:rsid w:val="00B40AB3"/>
    <w:pPr>
      <w:autoSpaceDE w:val="0"/>
      <w:autoSpaceDN w:val="0"/>
      <w:adjustRightInd w:val="0"/>
    </w:pPr>
    <w:rPr>
      <w:rFonts w:ascii="Calibri" w:eastAsia="Times New Roman" w:hAnsi="Calibri" w:cs="Calibri"/>
      <w:color w:val="000000"/>
      <w:sz w:val="24"/>
      <w:szCs w:val="24"/>
    </w:rPr>
  </w:style>
  <w:style w:type="character" w:styleId="CommentReference">
    <w:name w:val="annotation reference"/>
    <w:basedOn w:val="DefaultParagraphFont"/>
    <w:uiPriority w:val="99"/>
    <w:semiHidden/>
    <w:unhideWhenUsed/>
    <w:rsid w:val="00AF69E9"/>
    <w:rPr>
      <w:sz w:val="16"/>
      <w:szCs w:val="16"/>
    </w:rPr>
  </w:style>
  <w:style w:type="paragraph" w:styleId="CommentText">
    <w:name w:val="annotation text"/>
    <w:basedOn w:val="Normal"/>
    <w:link w:val="CommentTextChar"/>
    <w:uiPriority w:val="99"/>
    <w:semiHidden/>
    <w:unhideWhenUsed/>
    <w:rsid w:val="00AF69E9"/>
    <w:rPr>
      <w:sz w:val="20"/>
      <w:szCs w:val="20"/>
    </w:rPr>
  </w:style>
  <w:style w:type="character" w:customStyle="1" w:styleId="CommentTextChar">
    <w:name w:val="Comment Text Char"/>
    <w:basedOn w:val="DefaultParagraphFont"/>
    <w:link w:val="CommentText"/>
    <w:uiPriority w:val="99"/>
    <w:semiHidden/>
    <w:rsid w:val="00AF69E9"/>
  </w:style>
  <w:style w:type="paragraph" w:styleId="CommentSubject">
    <w:name w:val="annotation subject"/>
    <w:basedOn w:val="CommentText"/>
    <w:next w:val="CommentText"/>
    <w:link w:val="CommentSubjectChar"/>
    <w:uiPriority w:val="99"/>
    <w:semiHidden/>
    <w:unhideWhenUsed/>
    <w:rsid w:val="00AF69E9"/>
    <w:rPr>
      <w:b/>
      <w:bCs/>
    </w:rPr>
  </w:style>
  <w:style w:type="character" w:customStyle="1" w:styleId="CommentSubjectChar">
    <w:name w:val="Comment Subject Char"/>
    <w:basedOn w:val="CommentTextChar"/>
    <w:link w:val="CommentSubject"/>
    <w:uiPriority w:val="99"/>
    <w:semiHidden/>
    <w:rsid w:val="00AF69E9"/>
    <w:rPr>
      <w:b/>
      <w:bCs/>
    </w:rPr>
  </w:style>
  <w:style w:type="paragraph" w:styleId="Caption">
    <w:name w:val="caption"/>
    <w:basedOn w:val="Normal"/>
    <w:next w:val="Normal"/>
    <w:uiPriority w:val="35"/>
    <w:unhideWhenUsed/>
    <w:qFormat/>
    <w:rsid w:val="00BA0F17"/>
    <w:pPr>
      <w:spacing w:after="200"/>
    </w:pPr>
    <w:rPr>
      <w:b/>
      <w:bCs/>
      <w:color w:val="3494BA" w:themeColor="accent1"/>
      <w:sz w:val="18"/>
      <w:szCs w:val="18"/>
    </w:rPr>
  </w:style>
  <w:style w:type="table" w:styleId="TableGrid">
    <w:name w:val="Table Grid"/>
    <w:basedOn w:val="TableNormal"/>
    <w:uiPriority w:val="59"/>
    <w:rsid w:val="00363A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E234B"/>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4E234B"/>
    <w:rPr>
      <w:rFonts w:asciiTheme="minorHAnsi" w:eastAsiaTheme="minorEastAsia" w:hAnsiTheme="minorHAnsi" w:cstheme="minorBidi"/>
      <w:sz w:val="22"/>
      <w:szCs w:val="22"/>
    </w:rPr>
  </w:style>
  <w:style w:type="character" w:customStyle="1" w:styleId="Heading1Char">
    <w:name w:val="Heading 1 Char"/>
    <w:basedOn w:val="DefaultParagraphFont"/>
    <w:link w:val="Heading1"/>
    <w:uiPriority w:val="9"/>
    <w:rsid w:val="005676ED"/>
    <w:rPr>
      <w:rFonts w:asciiTheme="majorHAnsi" w:eastAsiaTheme="majorEastAsia" w:hAnsiTheme="majorHAnsi" w:cstheme="majorBidi"/>
      <w:color w:val="276E8B" w:themeColor="accent1" w:themeShade="BF"/>
      <w:sz w:val="32"/>
      <w:szCs w:val="32"/>
    </w:rPr>
  </w:style>
  <w:style w:type="paragraph" w:styleId="TOCHeading">
    <w:name w:val="TOC Heading"/>
    <w:basedOn w:val="Heading1"/>
    <w:next w:val="Normal"/>
    <w:uiPriority w:val="39"/>
    <w:unhideWhenUsed/>
    <w:qFormat/>
    <w:rsid w:val="005676ED"/>
    <w:pPr>
      <w:spacing w:line="259" w:lineRule="auto"/>
      <w:outlineLvl w:val="9"/>
    </w:pPr>
  </w:style>
  <w:style w:type="paragraph" w:styleId="TOC2">
    <w:name w:val="toc 2"/>
    <w:basedOn w:val="Normal"/>
    <w:next w:val="Normal"/>
    <w:autoRedefine/>
    <w:uiPriority w:val="39"/>
    <w:unhideWhenUsed/>
    <w:rsid w:val="00A93193"/>
    <w:pPr>
      <w:tabs>
        <w:tab w:val="right" w:leader="dot" w:pos="7910"/>
      </w:tabs>
      <w:spacing w:after="100" w:line="259" w:lineRule="auto"/>
      <w:ind w:left="220"/>
    </w:pPr>
    <w:rPr>
      <w:rFonts w:asciiTheme="minorHAnsi" w:eastAsiaTheme="minorEastAsia" w:hAnsiTheme="minorHAnsi"/>
      <w:sz w:val="22"/>
      <w:szCs w:val="22"/>
    </w:rPr>
  </w:style>
  <w:style w:type="paragraph" w:styleId="TOC1">
    <w:name w:val="toc 1"/>
    <w:basedOn w:val="Normal"/>
    <w:next w:val="Normal"/>
    <w:autoRedefine/>
    <w:uiPriority w:val="39"/>
    <w:unhideWhenUsed/>
    <w:rsid w:val="00605991"/>
    <w:pPr>
      <w:tabs>
        <w:tab w:val="right" w:leader="dot" w:pos="7910"/>
      </w:tabs>
      <w:spacing w:after="100" w:line="259" w:lineRule="auto"/>
    </w:pPr>
    <w:rPr>
      <w:rFonts w:asciiTheme="minorHAnsi" w:eastAsiaTheme="minorEastAsia" w:hAnsiTheme="minorHAnsi"/>
      <w:sz w:val="22"/>
      <w:szCs w:val="22"/>
    </w:rPr>
  </w:style>
  <w:style w:type="paragraph" w:styleId="TOC3">
    <w:name w:val="toc 3"/>
    <w:basedOn w:val="Normal"/>
    <w:next w:val="Normal"/>
    <w:autoRedefine/>
    <w:uiPriority w:val="39"/>
    <w:unhideWhenUsed/>
    <w:rsid w:val="001439F0"/>
    <w:pPr>
      <w:tabs>
        <w:tab w:val="right" w:leader="dot" w:pos="7910"/>
      </w:tabs>
      <w:spacing w:after="100" w:line="259" w:lineRule="auto"/>
      <w:ind w:left="440"/>
    </w:pPr>
    <w:rPr>
      <w:rFonts w:asciiTheme="minorHAnsi" w:eastAsiaTheme="minorEastAsia" w:hAnsiTheme="minorHAnsi"/>
      <w:sz w:val="22"/>
      <w:szCs w:val="22"/>
    </w:rPr>
  </w:style>
  <w:style w:type="character" w:styleId="Hyperlink">
    <w:name w:val="Hyperlink"/>
    <w:basedOn w:val="DefaultParagraphFont"/>
    <w:uiPriority w:val="99"/>
    <w:unhideWhenUsed/>
    <w:rsid w:val="004554B5"/>
    <w:rPr>
      <w:color w:val="6B9F25" w:themeColor="hyperlink"/>
      <w:u w:val="single"/>
    </w:rPr>
  </w:style>
  <w:style w:type="paragraph" w:styleId="ListParagraph">
    <w:name w:val="List Paragraph"/>
    <w:basedOn w:val="Normal"/>
    <w:uiPriority w:val="34"/>
    <w:qFormat/>
    <w:rsid w:val="00230B10"/>
    <w:pPr>
      <w:ind w:left="720"/>
      <w:contextualSpacing/>
    </w:pPr>
  </w:style>
  <w:style w:type="character" w:styleId="FollowedHyperlink">
    <w:name w:val="FollowedHyperlink"/>
    <w:basedOn w:val="DefaultParagraphFont"/>
    <w:uiPriority w:val="99"/>
    <w:semiHidden/>
    <w:unhideWhenUsed/>
    <w:rsid w:val="00D067FF"/>
    <w:rPr>
      <w:color w:val="9F6715" w:themeColor="followedHyperlink"/>
      <w:u w:val="single"/>
    </w:rPr>
  </w:style>
  <w:style w:type="paragraph" w:styleId="FootnoteText">
    <w:name w:val="footnote text"/>
    <w:basedOn w:val="Normal"/>
    <w:link w:val="FootnoteTextChar"/>
    <w:unhideWhenUsed/>
    <w:rsid w:val="00570A36"/>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rsid w:val="00570A36"/>
    <w:rPr>
      <w:rFonts w:asciiTheme="minorHAnsi" w:eastAsiaTheme="minorEastAsia" w:hAnsiTheme="minorHAnsi" w:cstheme="minorBidi"/>
    </w:rPr>
  </w:style>
  <w:style w:type="character" w:styleId="FootnoteReference">
    <w:name w:val="footnote reference"/>
    <w:basedOn w:val="DefaultParagraphFont"/>
    <w:unhideWhenUsed/>
    <w:rsid w:val="00570A36"/>
    <w:rPr>
      <w:vertAlign w:val="superscript"/>
    </w:rPr>
  </w:style>
  <w:style w:type="character" w:styleId="Strong">
    <w:name w:val="Strong"/>
    <w:basedOn w:val="DefaultParagraphFont"/>
    <w:uiPriority w:val="22"/>
    <w:qFormat/>
    <w:rsid w:val="00C44871"/>
    <w:rPr>
      <w:b/>
      <w:bCs/>
    </w:rPr>
  </w:style>
  <w:style w:type="character" w:customStyle="1" w:styleId="Heading2Char">
    <w:name w:val="Heading 2 Char"/>
    <w:basedOn w:val="DefaultParagraphFont"/>
    <w:link w:val="Heading2"/>
    <w:uiPriority w:val="9"/>
    <w:rsid w:val="00C44871"/>
    <w:rPr>
      <w:rFonts w:asciiTheme="majorHAnsi" w:eastAsiaTheme="majorEastAsia" w:hAnsiTheme="majorHAnsi" w:cstheme="majorBidi"/>
      <w:color w:val="276E8B" w:themeColor="accent1" w:themeShade="BF"/>
      <w:sz w:val="26"/>
      <w:szCs w:val="26"/>
    </w:rPr>
  </w:style>
  <w:style w:type="character" w:customStyle="1" w:styleId="Heading3Char">
    <w:name w:val="Heading 3 Char"/>
    <w:basedOn w:val="DefaultParagraphFont"/>
    <w:link w:val="Heading3"/>
    <w:uiPriority w:val="9"/>
    <w:rsid w:val="00C44871"/>
    <w:rPr>
      <w:rFonts w:asciiTheme="majorHAnsi" w:eastAsiaTheme="majorEastAsia" w:hAnsiTheme="majorHAnsi" w:cstheme="majorBidi"/>
      <w:color w:val="1A495C" w:themeColor="accent1" w:themeShade="7F"/>
      <w:sz w:val="24"/>
      <w:szCs w:val="24"/>
    </w:rPr>
  </w:style>
  <w:style w:type="paragraph" w:styleId="Revision">
    <w:name w:val="Revision"/>
    <w:hidden/>
    <w:uiPriority w:val="99"/>
    <w:semiHidden/>
    <w:rsid w:val="007A7C2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630491">
      <w:bodyDiv w:val="1"/>
      <w:marLeft w:val="0"/>
      <w:marRight w:val="0"/>
      <w:marTop w:val="0"/>
      <w:marBottom w:val="0"/>
      <w:divBdr>
        <w:top w:val="none" w:sz="0" w:space="0" w:color="auto"/>
        <w:left w:val="none" w:sz="0" w:space="0" w:color="auto"/>
        <w:bottom w:val="none" w:sz="0" w:space="0" w:color="auto"/>
        <w:right w:val="none" w:sz="0" w:space="0" w:color="auto"/>
      </w:divBdr>
    </w:div>
    <w:div w:id="382339545">
      <w:bodyDiv w:val="1"/>
      <w:marLeft w:val="0"/>
      <w:marRight w:val="0"/>
      <w:marTop w:val="0"/>
      <w:marBottom w:val="0"/>
      <w:divBdr>
        <w:top w:val="none" w:sz="0" w:space="0" w:color="auto"/>
        <w:left w:val="none" w:sz="0" w:space="0" w:color="auto"/>
        <w:bottom w:val="none" w:sz="0" w:space="0" w:color="auto"/>
        <w:right w:val="none" w:sz="0" w:space="0" w:color="auto"/>
      </w:divBdr>
    </w:div>
    <w:div w:id="927889911">
      <w:bodyDiv w:val="1"/>
      <w:marLeft w:val="0"/>
      <w:marRight w:val="0"/>
      <w:marTop w:val="0"/>
      <w:marBottom w:val="0"/>
      <w:divBdr>
        <w:top w:val="none" w:sz="0" w:space="0" w:color="auto"/>
        <w:left w:val="none" w:sz="0" w:space="0" w:color="auto"/>
        <w:bottom w:val="none" w:sz="0" w:space="0" w:color="auto"/>
        <w:right w:val="none" w:sz="0" w:space="0" w:color="auto"/>
      </w:divBdr>
    </w:div>
    <w:div w:id="950280667">
      <w:bodyDiv w:val="1"/>
      <w:marLeft w:val="0"/>
      <w:marRight w:val="0"/>
      <w:marTop w:val="0"/>
      <w:marBottom w:val="0"/>
      <w:divBdr>
        <w:top w:val="none" w:sz="0" w:space="0" w:color="auto"/>
        <w:left w:val="none" w:sz="0" w:space="0" w:color="auto"/>
        <w:bottom w:val="none" w:sz="0" w:space="0" w:color="auto"/>
        <w:right w:val="none" w:sz="0" w:space="0" w:color="auto"/>
      </w:divBdr>
    </w:div>
    <w:div w:id="997614067">
      <w:bodyDiv w:val="1"/>
      <w:marLeft w:val="0"/>
      <w:marRight w:val="0"/>
      <w:marTop w:val="0"/>
      <w:marBottom w:val="0"/>
      <w:divBdr>
        <w:top w:val="none" w:sz="0" w:space="0" w:color="auto"/>
        <w:left w:val="none" w:sz="0" w:space="0" w:color="auto"/>
        <w:bottom w:val="none" w:sz="0" w:space="0" w:color="auto"/>
        <w:right w:val="none" w:sz="0" w:space="0" w:color="auto"/>
      </w:divBdr>
    </w:div>
    <w:div w:id="1173685955">
      <w:bodyDiv w:val="1"/>
      <w:marLeft w:val="0"/>
      <w:marRight w:val="0"/>
      <w:marTop w:val="0"/>
      <w:marBottom w:val="0"/>
      <w:divBdr>
        <w:top w:val="none" w:sz="0" w:space="0" w:color="auto"/>
        <w:left w:val="none" w:sz="0" w:space="0" w:color="auto"/>
        <w:bottom w:val="none" w:sz="0" w:space="0" w:color="auto"/>
        <w:right w:val="none" w:sz="0" w:space="0" w:color="auto"/>
      </w:divBdr>
    </w:div>
    <w:div w:id="1428232745">
      <w:bodyDiv w:val="1"/>
      <w:marLeft w:val="0"/>
      <w:marRight w:val="0"/>
      <w:marTop w:val="0"/>
      <w:marBottom w:val="0"/>
      <w:divBdr>
        <w:top w:val="none" w:sz="0" w:space="0" w:color="auto"/>
        <w:left w:val="none" w:sz="0" w:space="0" w:color="auto"/>
        <w:bottom w:val="none" w:sz="0" w:space="0" w:color="auto"/>
        <w:right w:val="none" w:sz="0" w:space="0" w:color="auto"/>
      </w:divBdr>
    </w:div>
    <w:div w:id="1668633352">
      <w:bodyDiv w:val="1"/>
      <w:marLeft w:val="0"/>
      <w:marRight w:val="0"/>
      <w:marTop w:val="0"/>
      <w:marBottom w:val="0"/>
      <w:divBdr>
        <w:top w:val="none" w:sz="0" w:space="0" w:color="auto"/>
        <w:left w:val="none" w:sz="0" w:space="0" w:color="auto"/>
        <w:bottom w:val="none" w:sz="0" w:space="0" w:color="auto"/>
        <w:right w:val="none" w:sz="0" w:space="0" w:color="auto"/>
      </w:divBdr>
    </w:div>
    <w:div w:id="20034601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s://www.governor.wa.gov/sites/default/files/directive/17-12%20-%20Poverty%20Reduction.pdf" TargetMode="External"/><Relationship Id="rId39" Type="http://schemas.openxmlformats.org/officeDocument/2006/relationships/hyperlink" Target="https://workfirst.wa.gov/sites/default/files/public/Workfirst%20Counts%20and%20Measures%20Jul2019.pdf" TargetMode="External"/><Relationship Id="rId21" Type="http://schemas.openxmlformats.org/officeDocument/2006/relationships/header" Target="header6.xml"/><Relationship Id="rId34" Type="http://schemas.openxmlformats.org/officeDocument/2006/relationships/hyperlink" Target="https://www.schoolsoutwashington.org/pages/waelonetwork" TargetMode="External"/><Relationship Id="rId42" Type="http://schemas.openxmlformats.org/officeDocument/2006/relationships/header" Target="header7.xml"/><Relationship Id="rId47" Type="http://schemas.openxmlformats.org/officeDocument/2006/relationships/footer" Target="footer9.xml"/><Relationship Id="rId50" Type="http://schemas.openxmlformats.org/officeDocument/2006/relationships/header" Target="header11.xm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app.leg.wa.gov/RCW/default.aspx?cite=74.08A.510" TargetMode="External"/><Relationship Id="rId33" Type="http://schemas.openxmlformats.org/officeDocument/2006/relationships/hyperlink" Target="https://app.leg.wa.gov/ReportsToTheLegislature/Home/GetPDF?fileName=Report-Child-Care-Collaborative-Task-Force-2019-Final_30d59cef-5cf7-41a1-8e6c-f36a035c3e2c.pdf" TargetMode="External"/><Relationship Id="rId38" Type="http://schemas.openxmlformats.org/officeDocument/2006/relationships/hyperlink" Target="https://www.hca.wa.gov/about-hca/trauma-informed-approach-tia" TargetMode="External"/><Relationship Id="rId46"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1.jpeg"/><Relationship Id="rId41" Type="http://schemas.openxmlformats.org/officeDocument/2006/relationships/hyperlink" Target="https://www.wtb.wa.gov/planning-programs/future-of-work/future-of-work-task-force-member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app.leg.wa.gov/RCW/default.aspx?cite=74.08A.505" TargetMode="External"/><Relationship Id="rId32" Type="http://schemas.openxmlformats.org/officeDocument/2006/relationships/hyperlink" Target="https://app.leg.wa.gov/RCW/default.aspx?cite=74.08A.280" TargetMode="External"/><Relationship Id="rId37" Type="http://schemas.openxmlformats.org/officeDocument/2006/relationships/hyperlink" Target="https://www.zerotothree.org/resources/2599-cross-system-collaboration-to-better-support-babies-in-washington-strengthening-partnerships-between-temporary-assistance-for-needy-families-and-home" TargetMode="External"/><Relationship Id="rId40" Type="http://schemas.openxmlformats.org/officeDocument/2006/relationships/hyperlink" Target="https://app.leg.wa.gov/ReportsToTheLegislature/Home/GetPDF?fileName=HCA%20Report%20-%20Health%20and%20Human%20Services%20Enterprise%20Coalition_a967f0a2-dbab-42fd-ba5b-123f5a066414.pdf" TargetMode="External"/><Relationship Id="rId45" Type="http://schemas.openxmlformats.org/officeDocument/2006/relationships/footer" Target="footer8.xml"/><Relationship Id="rId53" Type="http://schemas.openxmlformats.org/officeDocument/2006/relationships/footer" Target="footer1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lawfilesext.leg.wa.gov/biennium/2017-18/Pdf/Bills/Session%20Laws/House/1482-S3.SL.pdf" TargetMode="External"/><Relationship Id="rId28" Type="http://schemas.openxmlformats.org/officeDocument/2006/relationships/hyperlink" Target="https://www.governor.wa.gov/sites/default/files/PRWG_2018InterimProgressReport_FINAL.pdf" TargetMode="External"/><Relationship Id="rId36" Type="http://schemas.openxmlformats.org/officeDocument/2006/relationships/hyperlink" Target="https://www.dshs.wa.gov/node/31167/" TargetMode="External"/><Relationship Id="rId49" Type="http://schemas.openxmlformats.org/officeDocument/2006/relationships/header" Target="header10.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www.colorado.gov/pacific/cdhs/family-voice-council" TargetMode="External"/><Relationship Id="rId44" Type="http://schemas.openxmlformats.org/officeDocument/2006/relationships/footer" Target="footer7.xml"/><Relationship Id="rId52"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yperlink" Target="http://app.leg.wa.gov/RCW/default.aspx?cite=74.08A.510" TargetMode="External"/><Relationship Id="rId30" Type="http://schemas.openxmlformats.org/officeDocument/2006/relationships/hyperlink" Target="https://app.leg.wa.gov/RCW/default.aspx?cite=74.08A.280" TargetMode="External"/><Relationship Id="rId35" Type="http://schemas.openxmlformats.org/officeDocument/2006/relationships/hyperlink" Target="http://lawfilesext.leg.wa.gov/biennium/2019-20/Pdf/Bills/Session%20Laws/House/1344-S2.SL.pdf" TargetMode="External"/><Relationship Id="rId43" Type="http://schemas.openxmlformats.org/officeDocument/2006/relationships/header" Target="header8.xml"/><Relationship Id="rId48" Type="http://schemas.openxmlformats.org/officeDocument/2006/relationships/image" Target="media/image2.emf"/><Relationship Id="rId8" Type="http://schemas.openxmlformats.org/officeDocument/2006/relationships/webSettings" Target="webSettings.xml"/><Relationship Id="rId51" Type="http://schemas.openxmlformats.org/officeDocument/2006/relationships/footer" Target="footer10.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s://washingtonstatereportcard.ospi.k12.wa.us/ReportCard/ViewSchoolOrDistrict/103300" TargetMode="External"/><Relationship Id="rId1" Type="http://schemas.openxmlformats.org/officeDocument/2006/relationships/hyperlink" Target="https://medium.com/wagovernor/new-food-benefit-debit-cards-work-to-reduce-stigma-and-improve-efficiency-9c1baf14191b" TargetMode="External"/></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55C2D34A2DA94E989B9BE2758AD552" ma:contentTypeVersion="0" ma:contentTypeDescription="Create a new document." ma:contentTypeScope="" ma:versionID="b9b7c7efee29a95ceb24c2fcb3c29527">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718E8-6237-488B-9FE4-A2F2074AF7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EE19295-1FA7-4599-A9B9-44F44B87EB85}">
  <ds:schemaRefs>
    <ds:schemaRef ds:uri="http://schemas.microsoft.com/sharepoint/v3/contenttype/forms"/>
  </ds:schemaRefs>
</ds:datastoreItem>
</file>

<file path=customXml/itemProps3.xml><?xml version="1.0" encoding="utf-8"?>
<ds:datastoreItem xmlns:ds="http://schemas.openxmlformats.org/officeDocument/2006/customXml" ds:itemID="{BA1E07B7-EE78-4F0B-A0A8-2049A0468EC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D2E6E54-F037-42C8-89FB-0C11EFD56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11472</Words>
  <Characters>65392</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DSHS / Exec IT</Company>
  <LinksUpToDate>false</LinksUpToDate>
  <CharactersWithSpaces>76711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mirandah</dc:creator>
  <cp:keywords/>
  <dc:description/>
  <cp:lastModifiedBy>Roberts, Babette (DSHS)</cp:lastModifiedBy>
  <cp:revision>2</cp:revision>
  <cp:lastPrinted>2015-01-13T18:58:00Z</cp:lastPrinted>
  <dcterms:created xsi:type="dcterms:W3CDTF">2020-01-03T20:26:00Z</dcterms:created>
  <dcterms:modified xsi:type="dcterms:W3CDTF">2020-01-03T20:26:00Z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0x010100C055C2D34A2DA94E989B9BE2758AD552</vt:lpwstr>
  </property>
</Properties>
</file>